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77" w:rsidRPr="00C664C7" w:rsidRDefault="00F35977" w:rsidP="008906D8">
      <w:pPr>
        <w:spacing w:line="276" w:lineRule="auto"/>
        <w:jc w:val="right"/>
        <w:rPr>
          <w:rFonts w:ascii="TimesNewRomanPSMT" w:hAnsi="TimesNewRomanPSMT"/>
          <w:color w:val="000000"/>
        </w:rPr>
      </w:pPr>
    </w:p>
    <w:p w:rsidR="00832E19" w:rsidRPr="00C664C7" w:rsidRDefault="00832E19" w:rsidP="00832E19">
      <w:pPr>
        <w:spacing w:line="276" w:lineRule="auto"/>
        <w:jc w:val="right"/>
        <w:rPr>
          <w:rFonts w:ascii="TimesNewRomanPSMT" w:hAnsi="TimesNewRomanPSMT"/>
          <w:color w:val="000000"/>
        </w:rPr>
      </w:pPr>
      <w:r w:rsidRPr="00C664C7">
        <w:rPr>
          <w:rFonts w:ascii="TimesNewRomanPSMT" w:hAnsi="TimesNewRomanPSMT"/>
          <w:color w:val="000000"/>
        </w:rPr>
        <w:t>УТВЕРЖДЕНО</w:t>
      </w:r>
    </w:p>
    <w:p w:rsidR="00832E19" w:rsidRPr="00C664C7" w:rsidRDefault="00832E19" w:rsidP="00832E19">
      <w:pPr>
        <w:spacing w:line="276" w:lineRule="auto"/>
        <w:jc w:val="right"/>
        <w:rPr>
          <w:rFonts w:ascii="TimesNewRomanPSMT" w:hAnsi="TimesNewRomanPSMT"/>
          <w:color w:val="000000"/>
        </w:rPr>
      </w:pPr>
      <w:r w:rsidRPr="00C664C7">
        <w:rPr>
          <w:rFonts w:ascii="TimesNewRomanPSMT" w:hAnsi="TimesNewRomanPSMT"/>
          <w:color w:val="000000"/>
        </w:rPr>
        <w:t xml:space="preserve">Приказом </w:t>
      </w:r>
      <w:r w:rsidR="008119FE">
        <w:rPr>
          <w:rFonts w:ascii="TimesNewRomanPSMT" w:hAnsi="TimesNewRomanPSMT"/>
          <w:color w:val="000000"/>
        </w:rPr>
        <w:t>Генерального директора</w:t>
      </w:r>
    </w:p>
    <w:p w:rsidR="00832E19" w:rsidRPr="00C664C7" w:rsidRDefault="00832E19" w:rsidP="00832E19">
      <w:pPr>
        <w:spacing w:line="276" w:lineRule="auto"/>
        <w:jc w:val="right"/>
        <w:rPr>
          <w:rFonts w:ascii="TimesNewRomanPSMT" w:hAnsi="TimesNewRomanPSMT"/>
          <w:color w:val="000000"/>
        </w:rPr>
      </w:pPr>
      <w:r w:rsidRPr="00C664C7">
        <w:rPr>
          <w:rFonts w:ascii="TimesNewRomanPSMT" w:hAnsi="TimesNewRomanPSMT"/>
          <w:color w:val="000000"/>
        </w:rPr>
        <w:t>ЗАО «</w:t>
      </w:r>
      <w:r w:rsidR="008119FE">
        <w:rPr>
          <w:rFonts w:ascii="TimesNewRomanPSMT" w:hAnsi="TimesNewRomanPSMT"/>
          <w:color w:val="000000"/>
        </w:rPr>
        <w:t>ГФТ ПИФ</w:t>
      </w:r>
      <w:r>
        <w:rPr>
          <w:rFonts w:ascii="TimesNewRomanPSMT" w:hAnsi="TimesNewRomanPSMT"/>
          <w:color w:val="000000"/>
        </w:rPr>
        <w:t>»</w:t>
      </w:r>
    </w:p>
    <w:p w:rsidR="00832E19" w:rsidRPr="00C664C7" w:rsidRDefault="00832E19" w:rsidP="00832E19">
      <w:pPr>
        <w:spacing w:line="276" w:lineRule="auto"/>
        <w:jc w:val="right"/>
        <w:rPr>
          <w:rFonts w:ascii="TimesNewRomanPSMT" w:hAnsi="TimesNewRomanPSMT"/>
          <w:color w:val="000000"/>
        </w:rPr>
      </w:pPr>
      <w:r w:rsidRPr="00C664C7">
        <w:rPr>
          <w:rFonts w:ascii="TimesNewRomanPSMT" w:hAnsi="TimesNewRomanPSMT"/>
          <w:color w:val="000000"/>
        </w:rPr>
        <w:t>№</w:t>
      </w:r>
      <w:r w:rsidR="00742984">
        <w:rPr>
          <w:rFonts w:ascii="TimesNewRomanPSMT" w:hAnsi="TimesNewRomanPSMT"/>
          <w:color w:val="000000"/>
          <w:lang w:val="en-US"/>
        </w:rPr>
        <w:t xml:space="preserve"> 24</w:t>
      </w:r>
      <w:r>
        <w:rPr>
          <w:rFonts w:ascii="TimesNewRomanPSMT" w:hAnsi="TimesNewRomanPSMT"/>
          <w:color w:val="000000"/>
        </w:rPr>
        <w:t xml:space="preserve"> </w:t>
      </w:r>
      <w:r w:rsidRPr="00401E69">
        <w:rPr>
          <w:rFonts w:ascii="TimesNewRomanPSMT" w:hAnsi="TimesNewRomanPSMT"/>
          <w:color w:val="000000"/>
        </w:rPr>
        <w:t xml:space="preserve"> </w:t>
      </w:r>
      <w:r w:rsidRPr="00C664C7">
        <w:rPr>
          <w:rFonts w:ascii="TimesNewRomanPSMT" w:hAnsi="TimesNewRomanPSMT"/>
          <w:color w:val="000000"/>
        </w:rPr>
        <w:t>от «</w:t>
      </w:r>
      <w:r w:rsidR="008119FE">
        <w:rPr>
          <w:rFonts w:ascii="TimesNewRomanPSMT" w:hAnsi="TimesNewRomanPSMT"/>
          <w:color w:val="000000"/>
        </w:rPr>
        <w:t>20</w:t>
      </w:r>
      <w:r w:rsidRPr="00C664C7">
        <w:rPr>
          <w:rFonts w:ascii="TimesNewRomanPSMT" w:hAnsi="TimesNewRomanPSMT"/>
          <w:color w:val="000000"/>
        </w:rPr>
        <w:t>»</w:t>
      </w:r>
      <w:r>
        <w:rPr>
          <w:rFonts w:ascii="TimesNewRomanPSMT" w:hAnsi="TimesNewRomanPSMT"/>
          <w:color w:val="000000"/>
        </w:rPr>
        <w:t xml:space="preserve"> октября</w:t>
      </w:r>
      <w:r w:rsidRPr="00C664C7">
        <w:rPr>
          <w:rFonts w:ascii="TimesNewRomanPSMT" w:hAnsi="TimesNewRomanPSMT"/>
          <w:color w:val="000000"/>
        </w:rPr>
        <w:t xml:space="preserve"> 201</w:t>
      </w:r>
      <w:r>
        <w:rPr>
          <w:rFonts w:ascii="TimesNewRomanPSMT" w:hAnsi="TimesNewRomanPSMT"/>
          <w:color w:val="000000"/>
        </w:rPr>
        <w:t>5 года</w:t>
      </w:r>
    </w:p>
    <w:p w:rsidR="00832E19" w:rsidRPr="00C664C7" w:rsidRDefault="00832E19" w:rsidP="00832E19">
      <w:pPr>
        <w:spacing w:line="276" w:lineRule="auto"/>
        <w:rPr>
          <w:rFonts w:ascii="TimesNewRomanPSMT" w:hAnsi="TimesNewRomanPSMT"/>
          <w:b/>
          <w:color w:val="000000"/>
        </w:rPr>
      </w:pPr>
    </w:p>
    <w:p w:rsidR="007249C4" w:rsidRPr="00C664C7" w:rsidRDefault="007249C4" w:rsidP="008906D8">
      <w:pPr>
        <w:spacing w:line="276" w:lineRule="auto"/>
        <w:rPr>
          <w:rFonts w:ascii="TimesNewRomanPSMT" w:hAnsi="TimesNewRomanPSMT"/>
          <w:b/>
          <w:color w:val="000000"/>
        </w:rPr>
      </w:pPr>
    </w:p>
    <w:p w:rsidR="007249C4" w:rsidRPr="00C664C7" w:rsidRDefault="007249C4" w:rsidP="008906D8">
      <w:pPr>
        <w:spacing w:line="276" w:lineRule="auto"/>
        <w:rPr>
          <w:rFonts w:ascii="TimesNewRomanPSMT" w:hAnsi="TimesNewRomanPSMT"/>
          <w:b/>
          <w:color w:val="000000"/>
        </w:rPr>
      </w:pPr>
    </w:p>
    <w:p w:rsidR="007249C4" w:rsidRPr="00C664C7" w:rsidRDefault="007249C4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  <w:bookmarkStart w:id="0" w:name="_DV_M6"/>
      <w:bookmarkEnd w:id="0"/>
    </w:p>
    <w:p w:rsidR="007249C4" w:rsidRPr="00C664C7" w:rsidRDefault="007249C4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7249C4" w:rsidRPr="00C664C7" w:rsidRDefault="007249C4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F35977" w:rsidRPr="00C664C7" w:rsidRDefault="00F35977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F35977" w:rsidRPr="00C664C7" w:rsidRDefault="00F35977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7249C4" w:rsidRPr="00C664C7" w:rsidRDefault="007249C4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7249C4" w:rsidRPr="00C664C7" w:rsidRDefault="007249C4" w:rsidP="008906D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NewRomanPSMT" w:hAnsi="TimesNewRomanPSMT"/>
          <w:b/>
        </w:rPr>
      </w:pPr>
    </w:p>
    <w:p w:rsidR="00832E19" w:rsidRPr="00BC66E3" w:rsidRDefault="00832E19" w:rsidP="00832E1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NewRomanPSMT" w:eastAsiaTheme="minorHAnsi" w:hAnsi="TimesNewRomanPSMT"/>
          <w:b/>
          <w:bCs/>
          <w:sz w:val="32"/>
          <w:szCs w:val="32"/>
          <w:lang w:eastAsia="en-US"/>
        </w:rPr>
      </w:pPr>
      <w:r w:rsidRPr="00BC66E3">
        <w:rPr>
          <w:rFonts w:ascii="TimesNewRomanPSMT" w:hAnsi="TimesNewRomanPSMT"/>
          <w:b/>
          <w:sz w:val="32"/>
          <w:szCs w:val="32"/>
        </w:rPr>
        <w:t xml:space="preserve">Критерии </w:t>
      </w:r>
      <w:r w:rsidRPr="00BC66E3">
        <w:rPr>
          <w:rFonts w:ascii="TimesNewRomanPSMT" w:eastAsiaTheme="minorHAnsi" w:hAnsi="TimesNewRomanPSMT"/>
          <w:b/>
          <w:bCs/>
          <w:sz w:val="32"/>
          <w:szCs w:val="32"/>
          <w:lang w:eastAsia="en-US"/>
        </w:rPr>
        <w:t xml:space="preserve">отнесения клиентов к категории клиента - иностранного налогоплательщика и способы получения от них необходимой информации </w:t>
      </w:r>
    </w:p>
    <w:p w:rsidR="00832E19" w:rsidRPr="00BC66E3" w:rsidRDefault="00832E19" w:rsidP="00832E1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NewRomanPSMT" w:hAnsi="TimesNewRomanPSMT"/>
          <w:b/>
          <w:sz w:val="32"/>
          <w:szCs w:val="32"/>
        </w:rPr>
      </w:pPr>
      <w:r w:rsidRPr="00BC66E3">
        <w:rPr>
          <w:rFonts w:ascii="TimesNewRomanPSMT" w:hAnsi="TimesNewRomanPSMT"/>
          <w:b/>
          <w:color w:val="000000"/>
          <w:sz w:val="32"/>
          <w:szCs w:val="32"/>
        </w:rPr>
        <w:t>в ЗАО «</w:t>
      </w:r>
      <w:r w:rsidR="008119FE">
        <w:rPr>
          <w:rFonts w:ascii="TimesNewRomanPSMT" w:hAnsi="TimesNewRomanPSMT"/>
          <w:b/>
          <w:color w:val="000000"/>
          <w:sz w:val="32"/>
          <w:szCs w:val="32"/>
        </w:rPr>
        <w:t>ГФТ ПИФ</w:t>
      </w:r>
      <w:r w:rsidRPr="00BC66E3">
        <w:rPr>
          <w:rFonts w:ascii="TimesNewRomanPSMT" w:hAnsi="TimesNewRomanPSMT"/>
          <w:b/>
          <w:color w:val="000000"/>
          <w:sz w:val="32"/>
          <w:szCs w:val="32"/>
        </w:rPr>
        <w:t>»</w:t>
      </w:r>
    </w:p>
    <w:p w:rsidR="007249C4" w:rsidRPr="00C664C7" w:rsidRDefault="007249C4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7D7703" w:rsidRDefault="007D7703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7D7703" w:rsidRDefault="007D7703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7D7703" w:rsidRDefault="007D7703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7D7703" w:rsidRDefault="007D7703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7D7703" w:rsidRPr="00C664C7" w:rsidRDefault="007D7703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</w:pPr>
    </w:p>
    <w:p w:rsidR="00B65A3C" w:rsidRPr="00C664C7" w:rsidRDefault="00B65A3C" w:rsidP="008906D8">
      <w:pPr>
        <w:spacing w:line="276" w:lineRule="auto"/>
        <w:jc w:val="center"/>
        <w:rPr>
          <w:rFonts w:ascii="TimesNewRomanPSMT" w:hAnsi="TimesNewRomanPSMT"/>
          <w:color w:val="000000"/>
        </w:rPr>
        <w:sectPr w:rsidR="00B65A3C" w:rsidRPr="00C664C7" w:rsidSect="00F40E9C">
          <w:footerReference w:type="default" r:id="rId8"/>
          <w:pgSz w:w="11906" w:h="16838" w:code="9"/>
          <w:pgMar w:top="899" w:right="567" w:bottom="1134" w:left="1304" w:header="709" w:footer="709" w:gutter="0"/>
          <w:cols w:space="708"/>
          <w:titlePg/>
          <w:docGrid w:linePitch="360"/>
        </w:sectPr>
      </w:pPr>
      <w:r w:rsidRPr="00C664C7">
        <w:rPr>
          <w:rFonts w:ascii="TimesNewRomanPSMT" w:hAnsi="TimesNewRomanPSMT"/>
          <w:color w:val="000000"/>
        </w:rPr>
        <w:t>Москва</w:t>
      </w:r>
      <w:r w:rsidR="00F35977" w:rsidRPr="00C664C7">
        <w:rPr>
          <w:rFonts w:ascii="TimesNewRomanPSMT" w:hAnsi="TimesNewRomanPSMT"/>
          <w:color w:val="000000"/>
        </w:rPr>
        <w:t xml:space="preserve">, </w:t>
      </w:r>
      <w:r w:rsidRPr="00C664C7">
        <w:rPr>
          <w:rFonts w:ascii="TimesNewRomanPSMT" w:hAnsi="TimesNewRomanPSMT"/>
          <w:color w:val="000000"/>
        </w:rPr>
        <w:t>201</w:t>
      </w:r>
      <w:r w:rsidR="008B03B1">
        <w:rPr>
          <w:rFonts w:ascii="TimesNewRomanPSMT" w:hAnsi="TimesNewRomanPSMT"/>
          <w:color w:val="000000"/>
        </w:rPr>
        <w:t>5 год</w:t>
      </w:r>
    </w:p>
    <w:p w:rsidR="00323A6E" w:rsidRDefault="002437DD">
      <w:pPr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709" w:hanging="709"/>
        <w:jc w:val="both"/>
        <w:rPr>
          <w:b/>
          <w:color w:val="000000"/>
        </w:rPr>
      </w:pPr>
      <w:bookmarkStart w:id="1" w:name="_DV_M10"/>
      <w:bookmarkStart w:id="2" w:name="_DV_M11"/>
      <w:bookmarkStart w:id="3" w:name="_DV_M12"/>
      <w:bookmarkEnd w:id="1"/>
      <w:bookmarkEnd w:id="2"/>
      <w:bookmarkEnd w:id="3"/>
      <w:r w:rsidRPr="002437DD">
        <w:rPr>
          <w:b/>
          <w:color w:val="000000"/>
        </w:rPr>
        <w:lastRenderedPageBreak/>
        <w:t>Введение</w:t>
      </w:r>
    </w:p>
    <w:p w:rsidR="00323A6E" w:rsidRDefault="002437DD" w:rsidP="00323A6E">
      <w:pPr>
        <w:spacing w:after="240"/>
        <w:ind w:left="705" w:hanging="705"/>
        <w:jc w:val="both"/>
        <w:rPr>
          <w:color w:val="000000"/>
        </w:rPr>
      </w:pPr>
      <w:bookmarkStart w:id="4" w:name="_DV_M13"/>
      <w:bookmarkStart w:id="5" w:name="_DV_M20"/>
      <w:bookmarkEnd w:id="4"/>
      <w:bookmarkEnd w:id="5"/>
      <w:r w:rsidRPr="002437DD">
        <w:rPr>
          <w:color w:val="000000"/>
        </w:rPr>
        <w:t xml:space="preserve">1.1. </w:t>
      </w:r>
      <w:r w:rsidRPr="002437DD">
        <w:rPr>
          <w:color w:val="000000"/>
        </w:rPr>
        <w:tab/>
      </w:r>
      <w:r w:rsidR="008765A2">
        <w:rPr>
          <w:color w:val="000000"/>
        </w:rPr>
        <w:t xml:space="preserve"> </w:t>
      </w:r>
      <w:proofErr w:type="gramStart"/>
      <w:r w:rsidR="008765A2">
        <w:rPr>
          <w:color w:val="000000"/>
        </w:rPr>
        <w:t>В соответствии с пунктом 3 статьи 2</w:t>
      </w:r>
      <w:r w:rsidRPr="002437DD">
        <w:rPr>
          <w:color w:val="000000"/>
        </w:rPr>
        <w:t xml:space="preserve"> Федерального закона от 28.06.2014 №</w:t>
      </w:r>
      <w:r w:rsidR="008765A2" w:rsidRPr="008765A2">
        <w:rPr>
          <w:color w:val="000000"/>
        </w:rPr>
        <w:t xml:space="preserve"> </w:t>
      </w:r>
      <w:r w:rsidRPr="002437DD">
        <w:rPr>
          <w:color w:val="000000"/>
        </w:rPr>
        <w:t>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«Федеральный закон»)</w:t>
      </w:r>
      <w:r w:rsidR="008765A2">
        <w:rPr>
          <w:color w:val="000000"/>
        </w:rPr>
        <w:t>,</w:t>
      </w:r>
      <w:r w:rsidRPr="002437DD">
        <w:rPr>
          <w:color w:val="000000"/>
        </w:rPr>
        <w:t xml:space="preserve"> и в соответствии с требованиями законодательства США о налогообложении иностранных счетов (Foreign Account Tax</w:t>
      </w:r>
      <w:proofErr w:type="gramEnd"/>
      <w:r w:rsidRPr="002437DD">
        <w:rPr>
          <w:color w:val="000000"/>
        </w:rPr>
        <w:t xml:space="preserve"> </w:t>
      </w:r>
      <w:proofErr w:type="gramStart"/>
      <w:r w:rsidRPr="002437DD">
        <w:rPr>
          <w:color w:val="000000"/>
        </w:rPr>
        <w:t xml:space="preserve">Compliance Act) (далее </w:t>
      </w:r>
      <w:r w:rsidR="00977CF0">
        <w:rPr>
          <w:color w:val="000000"/>
        </w:rPr>
        <w:t>–</w:t>
      </w:r>
      <w:r w:rsidRPr="002437DD">
        <w:rPr>
          <w:color w:val="000000"/>
        </w:rPr>
        <w:t xml:space="preserve"> FATCA) </w:t>
      </w:r>
      <w:r w:rsidR="00F937AD">
        <w:rPr>
          <w:color w:val="000000"/>
        </w:rPr>
        <w:t>в  Закрытом акционерном обществе «</w:t>
      </w:r>
      <w:r w:rsidR="008119FE">
        <w:rPr>
          <w:color w:val="000000"/>
        </w:rPr>
        <w:t>ГФТ Паевые Инвестиционные Фонды</w:t>
      </w:r>
      <w:r w:rsidR="00F937AD">
        <w:rPr>
          <w:color w:val="000000"/>
        </w:rPr>
        <w:t>»</w:t>
      </w:r>
      <w:r w:rsidRPr="002437DD">
        <w:rPr>
          <w:color w:val="000000"/>
        </w:rPr>
        <w:t xml:space="preserve"> (далее – </w:t>
      </w:r>
      <w:r w:rsidR="006B0E96">
        <w:rPr>
          <w:color w:val="000000"/>
        </w:rPr>
        <w:t>к</w:t>
      </w:r>
      <w:r w:rsidRPr="002437DD">
        <w:rPr>
          <w:color w:val="000000"/>
        </w:rPr>
        <w:t>омпания)</w:t>
      </w:r>
      <w:r w:rsidR="00F937AD">
        <w:rPr>
          <w:color w:val="000000"/>
        </w:rPr>
        <w:t xml:space="preserve"> были утверждены</w:t>
      </w:r>
      <w:r w:rsidRPr="002437DD">
        <w:rPr>
          <w:color w:val="000000"/>
        </w:rPr>
        <w:t xml:space="preserve"> критерии отнесения клиентов к категории клиента – иностранного налогоплательщика</w:t>
      </w:r>
      <w:r w:rsidR="00F937AD">
        <w:rPr>
          <w:color w:val="000000"/>
        </w:rPr>
        <w:t xml:space="preserve"> и способы получения от клиентов – иностранных налогоплательщиков необходимой информации</w:t>
      </w:r>
      <w:r w:rsidRPr="002437DD">
        <w:rPr>
          <w:color w:val="000000"/>
        </w:rPr>
        <w:t>.</w:t>
      </w:r>
      <w:proofErr w:type="gramEnd"/>
    </w:p>
    <w:p w:rsidR="00323A6E" w:rsidRDefault="002437DD" w:rsidP="006B0E96">
      <w:pPr>
        <w:spacing w:after="240"/>
        <w:ind w:left="703" w:hanging="703"/>
        <w:jc w:val="both"/>
        <w:rPr>
          <w:color w:val="000000"/>
        </w:rPr>
      </w:pPr>
      <w:r w:rsidRPr="002437DD">
        <w:rPr>
          <w:color w:val="000000"/>
        </w:rPr>
        <w:t>1.2.</w:t>
      </w:r>
      <w:r w:rsidRPr="002437DD">
        <w:rPr>
          <w:color w:val="000000"/>
        </w:rPr>
        <w:tab/>
        <w:t xml:space="preserve">Перечень критериев отнесения клиентов к категории клиента – иностранного налогоплательщика </w:t>
      </w:r>
      <w:r w:rsidR="00312D36">
        <w:rPr>
          <w:color w:val="000000"/>
        </w:rPr>
        <w:t xml:space="preserve">и способы получения от них необходимой информации </w:t>
      </w:r>
      <w:r w:rsidRPr="002437DD">
        <w:rPr>
          <w:color w:val="000000"/>
        </w:rPr>
        <w:t xml:space="preserve">утверждается </w:t>
      </w:r>
      <w:r w:rsidR="008119FE">
        <w:rPr>
          <w:color w:val="000000"/>
        </w:rPr>
        <w:t>Генеральным директором</w:t>
      </w:r>
      <w:r w:rsidRPr="002437DD">
        <w:rPr>
          <w:color w:val="000000"/>
        </w:rPr>
        <w:t xml:space="preserve"> </w:t>
      </w:r>
      <w:r w:rsidR="008119FE">
        <w:rPr>
          <w:color w:val="000000"/>
        </w:rPr>
        <w:t>к</w:t>
      </w:r>
      <w:r w:rsidRPr="002437DD">
        <w:rPr>
          <w:color w:val="000000"/>
        </w:rPr>
        <w:t xml:space="preserve">омпании в соответствии с требованиями Федерального закона и нормативных актов </w:t>
      </w:r>
      <w:r w:rsidR="009F75BE">
        <w:rPr>
          <w:color w:val="000000"/>
        </w:rPr>
        <w:t>Банка России</w:t>
      </w:r>
      <w:r w:rsidRPr="002437DD">
        <w:rPr>
          <w:color w:val="000000"/>
        </w:rPr>
        <w:t>.</w:t>
      </w:r>
    </w:p>
    <w:p w:rsidR="00B42105" w:rsidRDefault="00B42105" w:rsidP="00B42105">
      <w:pPr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>Идентификация клиентов в соответствии с требованиями FATCA</w:t>
      </w:r>
    </w:p>
    <w:p w:rsidR="006B0E96" w:rsidRDefault="00B42105" w:rsidP="00C87068">
      <w:pPr>
        <w:spacing w:after="240"/>
        <w:ind w:left="703" w:hanging="703"/>
        <w:jc w:val="both"/>
        <w:rPr>
          <w:color w:val="000000"/>
        </w:rPr>
      </w:pPr>
      <w:r>
        <w:rPr>
          <w:color w:val="000000"/>
        </w:rPr>
        <w:t>2</w:t>
      </w:r>
      <w:r w:rsidR="006B0E96">
        <w:rPr>
          <w:color w:val="000000"/>
        </w:rPr>
        <w:t>.</w:t>
      </w:r>
      <w:r w:rsidR="0060243B" w:rsidRPr="0060243B">
        <w:rPr>
          <w:color w:val="000000"/>
        </w:rPr>
        <w:t>1</w:t>
      </w:r>
      <w:r w:rsidR="006B0E96">
        <w:rPr>
          <w:color w:val="000000"/>
        </w:rPr>
        <w:t>.</w:t>
      </w:r>
      <w:r w:rsidR="006B0E96">
        <w:rPr>
          <w:color w:val="000000"/>
        </w:rPr>
        <w:tab/>
        <w:t>В соответствии с требованиями FATCA</w:t>
      </w:r>
      <w:r w:rsidR="004F3BF6">
        <w:rPr>
          <w:color w:val="000000"/>
        </w:rPr>
        <w:t xml:space="preserve">, </w:t>
      </w:r>
      <w:r w:rsidR="00351D7E">
        <w:rPr>
          <w:color w:val="000000"/>
        </w:rPr>
        <w:t>к</w:t>
      </w:r>
      <w:r w:rsidR="004F3BF6">
        <w:rPr>
          <w:color w:val="000000"/>
        </w:rPr>
        <w:t xml:space="preserve">омпания обязуется выполнять требования по идентификации клиентов, сбору и передаче предусмотренной Федеральным законом </w:t>
      </w:r>
      <w:proofErr w:type="gramStart"/>
      <w:r w:rsidR="004F3BF6">
        <w:rPr>
          <w:color w:val="000000"/>
        </w:rPr>
        <w:t>информации</w:t>
      </w:r>
      <w:proofErr w:type="gramEnd"/>
      <w:r w:rsidR="004F3BF6">
        <w:rPr>
          <w:color w:val="000000"/>
        </w:rPr>
        <w:t xml:space="preserve"> о клиентах уполномоченным государственным органом Российской Федерации, а также иностранному налоговому органу, включая Internal Revenue Service of the United States (Федеральную налоговую службу США) и (или) иностранным налоговым агентам, уполномоченным иностранным налоговым органом на удержание иностранных налогов и сборов.</w:t>
      </w:r>
    </w:p>
    <w:p w:rsidR="00C87068" w:rsidRDefault="00C87068" w:rsidP="00C87068">
      <w:pPr>
        <w:spacing w:after="240"/>
        <w:ind w:left="703" w:hanging="703"/>
        <w:jc w:val="both"/>
        <w:rPr>
          <w:color w:val="000000"/>
        </w:rPr>
      </w:pPr>
      <w:r>
        <w:rPr>
          <w:color w:val="000000"/>
        </w:rPr>
        <w:t>2.</w:t>
      </w:r>
      <w:r w:rsidR="0060243B" w:rsidRPr="0060243B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>На основании пункта 2.3 настоящего документа и в соответствии со статьей 2 Федерального закона компания рекомендует клиентам:</w:t>
      </w:r>
    </w:p>
    <w:p w:rsidR="00C87068" w:rsidRDefault="00C87068" w:rsidP="00C87068">
      <w:pPr>
        <w:spacing w:after="240"/>
        <w:ind w:left="703"/>
        <w:jc w:val="both"/>
        <w:rPr>
          <w:color w:val="000000"/>
        </w:rPr>
      </w:pPr>
      <w:r>
        <w:rPr>
          <w:color w:val="000000"/>
        </w:rPr>
        <w:t>- физическим лицам и индивидуальным предпринимателям, имеющим гражданство иностранного государства (не имеющим гражданство РФ) или не имеющим гражданства, или имеющим одновременно с гражданством Российской Федерации гражданство иностранного государства (за исключением гражданства государства – члена Таможенного союза) и (или) имеющим вид на жительство в иностранном государстве;</w:t>
      </w:r>
    </w:p>
    <w:p w:rsidR="00C87068" w:rsidRDefault="00C87068" w:rsidP="00C87068">
      <w:pPr>
        <w:spacing w:after="240"/>
        <w:ind w:left="703"/>
        <w:jc w:val="both"/>
        <w:rPr>
          <w:color w:val="000000"/>
        </w:rPr>
      </w:pPr>
      <w:r>
        <w:rPr>
          <w:color w:val="000000"/>
        </w:rPr>
        <w:t>- юридическим лицам, зарегистрированным не в соответствии с законодательством Российской Федерации или зарегистрированным в соответствии с законодательством Российской Федерации, более 10% акций (долей) уставного капитала, которых прямо или косвенно контролируются иностранными гражданами (лицами с гражданством иностранного государства (без гражданства РФ) или без гражданства, или с двойным гражданством и (или) имеющим вид на жительство в иностранном государстве (за исключением лиц, имеющих одновременно с гражданством Российской Федерации гражданство – члена Таможенного союза);</w:t>
      </w:r>
    </w:p>
    <w:p w:rsidR="00280C2B" w:rsidRDefault="00C87068" w:rsidP="00280C2B">
      <w:pPr>
        <w:spacing w:after="240"/>
        <w:ind w:left="703"/>
        <w:jc w:val="both"/>
        <w:rPr>
          <w:color w:val="000000"/>
        </w:rPr>
      </w:pPr>
      <w:r>
        <w:rPr>
          <w:color w:val="000000"/>
        </w:rPr>
        <w:t xml:space="preserve">и не прошедших процедуру идентификации на предмет отнесения их к категории иностранных налогоплательщиков, заполнить и предоставить в </w:t>
      </w:r>
      <w:r w:rsidR="00351D7E">
        <w:rPr>
          <w:color w:val="000000"/>
        </w:rPr>
        <w:t>к</w:t>
      </w:r>
      <w:r>
        <w:rPr>
          <w:color w:val="000000"/>
        </w:rPr>
        <w:t xml:space="preserve">омпанию </w:t>
      </w:r>
      <w:r w:rsidR="00831727">
        <w:rPr>
          <w:color w:val="000000"/>
        </w:rPr>
        <w:t>анкету клиента – физического или юридического лица.</w:t>
      </w:r>
      <w:r w:rsidR="00280C2B">
        <w:rPr>
          <w:color w:val="000000"/>
        </w:rPr>
        <w:t xml:space="preserve"> </w:t>
      </w:r>
    </w:p>
    <w:p w:rsidR="00831727" w:rsidRDefault="0060243B" w:rsidP="0060243B">
      <w:pPr>
        <w:spacing w:after="240"/>
        <w:ind w:left="703" w:hanging="703"/>
        <w:jc w:val="both"/>
        <w:rPr>
          <w:color w:val="000000"/>
        </w:rPr>
      </w:pPr>
      <w:bookmarkStart w:id="6" w:name="_DV_M28"/>
      <w:bookmarkStart w:id="7" w:name="_DV_M44"/>
      <w:bookmarkStart w:id="8" w:name="_DV_M63"/>
      <w:bookmarkStart w:id="9" w:name="_DV_M66"/>
      <w:bookmarkStart w:id="10" w:name="_DV_M67"/>
      <w:bookmarkStart w:id="11" w:name="_DV_M70"/>
      <w:bookmarkStart w:id="12" w:name="_DV_M71"/>
      <w:bookmarkEnd w:id="6"/>
      <w:bookmarkEnd w:id="7"/>
      <w:bookmarkEnd w:id="8"/>
      <w:bookmarkEnd w:id="9"/>
      <w:bookmarkEnd w:id="10"/>
      <w:bookmarkEnd w:id="11"/>
      <w:bookmarkEnd w:id="12"/>
      <w:r w:rsidRPr="0060243B">
        <w:rPr>
          <w:color w:val="000000"/>
        </w:rPr>
        <w:t>2.3.</w:t>
      </w:r>
      <w:r w:rsidRPr="0060243B">
        <w:rPr>
          <w:color w:val="000000"/>
        </w:rPr>
        <w:tab/>
      </w:r>
      <w:proofErr w:type="gramStart"/>
      <w:r w:rsidRPr="0060243B">
        <w:rPr>
          <w:color w:val="000000"/>
        </w:rPr>
        <w:t xml:space="preserve">Если </w:t>
      </w:r>
      <w:r>
        <w:rPr>
          <w:color w:val="000000"/>
        </w:rPr>
        <w:t>клиентом – физическим лицом дан хотя бы один положительный ответ на вопросы в анкете, а клиентом – юридическим лицом дан любой ответ на вопросы в анкете, ему необходимо документально по</w:t>
      </w:r>
      <w:r w:rsidR="00831727">
        <w:rPr>
          <w:color w:val="000000"/>
        </w:rPr>
        <w:t xml:space="preserve">дтвердить или опровергнуть предположение об отнесении </w:t>
      </w:r>
      <w:r w:rsidR="00831727">
        <w:rPr>
          <w:color w:val="000000"/>
        </w:rPr>
        <w:lastRenderedPageBreak/>
        <w:t>его к категории клиентов – иностранных налогоплательщиков, посредством предоставления в компанию одной из форм в соответствии с требованиями FATCA (W-8BEN, W-8BEN-E, W-9, W-8IMY и W-8ECI</w:t>
      </w:r>
      <w:r w:rsidR="00B8763A" w:rsidRPr="00B8763A">
        <w:rPr>
          <w:color w:val="000000"/>
        </w:rPr>
        <w:t>)</w:t>
      </w:r>
      <w:r w:rsidR="00831727">
        <w:rPr>
          <w:color w:val="000000"/>
        </w:rPr>
        <w:t xml:space="preserve">. </w:t>
      </w:r>
      <w:proofErr w:type="gramEnd"/>
    </w:p>
    <w:p w:rsidR="0060243B" w:rsidRDefault="00831727" w:rsidP="0060243B">
      <w:pPr>
        <w:spacing w:after="240"/>
        <w:ind w:left="703" w:hanging="703"/>
        <w:jc w:val="both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  <w:t xml:space="preserve">Указанные в пункте 2.3 формы </w:t>
      </w:r>
      <w:r w:rsidR="00543061">
        <w:rPr>
          <w:color w:val="000000"/>
        </w:rPr>
        <w:t xml:space="preserve">и инструкции по их заполнению </w:t>
      </w:r>
      <w:r>
        <w:rPr>
          <w:color w:val="000000"/>
        </w:rPr>
        <w:t>находятся в открытом доступе на сайте налогово</w:t>
      </w:r>
      <w:r w:rsidR="00543061">
        <w:rPr>
          <w:color w:val="000000"/>
        </w:rPr>
        <w:t>го управления</w:t>
      </w:r>
      <w:r>
        <w:rPr>
          <w:color w:val="000000"/>
        </w:rPr>
        <w:t xml:space="preserve"> </w:t>
      </w:r>
      <w:r w:rsidR="00154E99">
        <w:rPr>
          <w:color w:val="000000"/>
        </w:rPr>
        <w:t xml:space="preserve">(службы) </w:t>
      </w:r>
      <w:r>
        <w:rPr>
          <w:color w:val="000000"/>
        </w:rPr>
        <w:t xml:space="preserve">США </w:t>
      </w:r>
      <w:hyperlink r:id="rId9" w:history="1">
        <w:r w:rsidRPr="00EA7DA1">
          <w:rPr>
            <w:rStyle w:val="ae"/>
          </w:rPr>
          <w:t>www.irs.gov</w:t>
        </w:r>
      </w:hyperlink>
      <w:r w:rsidRPr="00831727">
        <w:rPr>
          <w:color w:val="000000"/>
        </w:rPr>
        <w:t xml:space="preserve">. </w:t>
      </w:r>
      <w:r>
        <w:rPr>
          <w:color w:val="000000"/>
        </w:rPr>
        <w:t>Выбор формы для заполнения зависит от статуса налогоплательщика, к которому относится клиент.</w:t>
      </w:r>
    </w:p>
    <w:p w:rsidR="00351D7E" w:rsidRPr="00351D7E" w:rsidRDefault="002437DD" w:rsidP="00323A6E">
      <w:pPr>
        <w:numPr>
          <w:ilvl w:val="0"/>
          <w:numId w:val="32"/>
        </w:numPr>
        <w:autoSpaceDE w:val="0"/>
        <w:autoSpaceDN w:val="0"/>
        <w:adjustRightInd w:val="0"/>
        <w:spacing w:before="360" w:after="240"/>
        <w:ind w:left="708" w:hanging="709"/>
        <w:jc w:val="both"/>
        <w:rPr>
          <w:rFonts w:eastAsia="Calibri"/>
          <w:lang w:eastAsia="en-US"/>
        </w:rPr>
      </w:pPr>
      <w:r w:rsidRPr="00351D7E">
        <w:rPr>
          <w:b/>
          <w:color w:val="000000"/>
        </w:rPr>
        <w:t>Критерии отнесения клиентов к категории</w:t>
      </w:r>
      <w:r w:rsidR="00351D7E">
        <w:rPr>
          <w:b/>
          <w:color w:val="000000"/>
        </w:rPr>
        <w:t xml:space="preserve"> </w:t>
      </w:r>
      <w:r w:rsidRPr="00351D7E">
        <w:rPr>
          <w:b/>
          <w:color w:val="000000"/>
        </w:rPr>
        <w:t>клиента</w:t>
      </w:r>
      <w:r w:rsidR="00351D7E">
        <w:rPr>
          <w:b/>
          <w:color w:val="000000"/>
        </w:rPr>
        <w:t xml:space="preserve"> </w:t>
      </w:r>
      <w:r w:rsidRPr="00351D7E">
        <w:rPr>
          <w:b/>
          <w:color w:val="000000"/>
        </w:rPr>
        <w:t>– иностранного налогоплательщика</w:t>
      </w:r>
      <w:r w:rsidR="00351D7E" w:rsidRPr="00351D7E">
        <w:rPr>
          <w:b/>
          <w:color w:val="000000"/>
        </w:rPr>
        <w:t>.</w:t>
      </w:r>
    </w:p>
    <w:p w:rsidR="00323A6E" w:rsidRPr="00351D7E" w:rsidRDefault="002437DD" w:rsidP="00C7136A">
      <w:pPr>
        <w:autoSpaceDE w:val="0"/>
        <w:autoSpaceDN w:val="0"/>
        <w:adjustRightInd w:val="0"/>
        <w:spacing w:before="360" w:after="240"/>
        <w:ind w:left="708"/>
        <w:jc w:val="both"/>
        <w:rPr>
          <w:rFonts w:eastAsia="Calibri"/>
          <w:lang w:eastAsia="en-US"/>
        </w:rPr>
      </w:pPr>
      <w:r w:rsidRPr="00351D7E">
        <w:rPr>
          <w:color w:val="000000"/>
        </w:rPr>
        <w:t xml:space="preserve">В случае если на клиента – иностранного налогоплательщика распространяется законодательство иностранного государства о налогообложении иностранных счетов, а </w:t>
      </w:r>
      <w:r w:rsidR="00351D7E">
        <w:rPr>
          <w:rFonts w:eastAsia="Calibri"/>
          <w:lang w:eastAsia="en-US"/>
        </w:rPr>
        <w:t>именно FATCA, к</w:t>
      </w:r>
      <w:r w:rsidRPr="00351D7E">
        <w:rPr>
          <w:rFonts w:eastAsia="Calibri"/>
          <w:lang w:eastAsia="en-US"/>
        </w:rPr>
        <w:t>омпания ориентируется на следующие критерии:</w:t>
      </w:r>
    </w:p>
    <w:p w:rsidR="00323A6E" w:rsidRPr="0046423C" w:rsidRDefault="00084A26" w:rsidP="0046423C">
      <w:pPr>
        <w:autoSpaceDE w:val="0"/>
        <w:autoSpaceDN w:val="0"/>
        <w:adjustRightInd w:val="0"/>
        <w:spacing w:after="120"/>
        <w:ind w:firstLine="708"/>
        <w:jc w:val="both"/>
        <w:rPr>
          <w:b/>
        </w:rPr>
      </w:pPr>
      <w:r w:rsidRPr="00310152">
        <w:rPr>
          <w:b/>
        </w:rPr>
        <w:t>3</w:t>
      </w:r>
      <w:r w:rsidR="00DF11C2" w:rsidRPr="0046423C">
        <w:rPr>
          <w:b/>
        </w:rPr>
        <w:t>.1.</w:t>
      </w:r>
      <w:r w:rsidR="00DF11C2" w:rsidRPr="0046423C">
        <w:rPr>
          <w:b/>
        </w:rPr>
        <w:tab/>
      </w:r>
      <w:r w:rsidR="002437DD" w:rsidRPr="0046423C">
        <w:rPr>
          <w:b/>
        </w:rPr>
        <w:t xml:space="preserve">В отношении </w:t>
      </w:r>
      <w:r w:rsidR="00310152">
        <w:rPr>
          <w:b/>
        </w:rPr>
        <w:t xml:space="preserve">клиента - </w:t>
      </w:r>
      <w:r w:rsidR="002437DD" w:rsidRPr="0046423C">
        <w:rPr>
          <w:b/>
        </w:rPr>
        <w:t>физическ</w:t>
      </w:r>
      <w:r w:rsidR="00310152">
        <w:rPr>
          <w:b/>
        </w:rPr>
        <w:t>ого</w:t>
      </w:r>
      <w:r w:rsidR="002437DD" w:rsidRPr="0046423C">
        <w:rPr>
          <w:b/>
        </w:rPr>
        <w:t xml:space="preserve"> лиц</w:t>
      </w:r>
      <w:r w:rsidR="00310152">
        <w:rPr>
          <w:b/>
        </w:rPr>
        <w:t>а</w:t>
      </w:r>
      <w:r w:rsidR="002437DD" w:rsidRPr="0046423C">
        <w:rPr>
          <w:b/>
        </w:rPr>
        <w:t>:</w:t>
      </w:r>
    </w:p>
    <w:p w:rsidR="00323A6E" w:rsidRDefault="002437DD" w:rsidP="00323A6E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физическое лицо является гражданином США;</w:t>
      </w:r>
    </w:p>
    <w:p w:rsidR="00310152" w:rsidRDefault="00310152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рождения, место фактического проживания, наличие почтового адреса в США, а также наличие адреса «для передачи почтовых отправлений» (</w:t>
      </w:r>
      <w:r w:rsidR="009C4FB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3101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care</w:t>
      </w:r>
      <w:r w:rsidRPr="003101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="009C4FB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 или адреса «до востребования» (</w:t>
      </w:r>
      <w:r w:rsidR="009C4FB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hold</w:t>
      </w:r>
      <w:r w:rsidRPr="00310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9C4FB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  <w:r w:rsidRPr="00310152">
        <w:rPr>
          <w:rFonts w:ascii="Times New Roman" w:hAnsi="Times New Roman"/>
          <w:sz w:val="24"/>
          <w:szCs w:val="24"/>
        </w:rPr>
        <w:t xml:space="preserve"> на территории США</w:t>
      </w:r>
      <w:r>
        <w:rPr>
          <w:rFonts w:ascii="Times New Roman" w:hAnsi="Times New Roman"/>
          <w:sz w:val="24"/>
          <w:szCs w:val="24"/>
        </w:rPr>
        <w:t>;</w:t>
      </w:r>
    </w:p>
    <w:p w:rsidR="00310152" w:rsidRDefault="00310152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телефонного номера, зарегистрированного в США;</w:t>
      </w:r>
    </w:p>
    <w:p w:rsidR="00D9574A" w:rsidRDefault="00D9574A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действующей доверенности, или иного документа, удостоверяющего право подписи на имя лица, имеющего гражданство США или проживающего в США;</w:t>
      </w:r>
    </w:p>
    <w:p w:rsidR="00064769" w:rsidRDefault="00064769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договорных отношений с компанией на осуществление регулярных переводов денежных средств на счета, открытые в США; </w:t>
      </w:r>
    </w:p>
    <w:p w:rsidR="00323A6E" w:rsidRDefault="002437DD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физическое лицо имеет разрешение на постоянное пребывание в США (карточка постоянного жителя (форма I-551 (</w:t>
      </w:r>
      <w:r w:rsidR="009C4FB6">
        <w:rPr>
          <w:rFonts w:ascii="Times New Roman" w:hAnsi="Times New Roman"/>
          <w:sz w:val="24"/>
          <w:szCs w:val="24"/>
        </w:rPr>
        <w:t>"</w:t>
      </w:r>
      <w:r w:rsidRPr="002437DD">
        <w:rPr>
          <w:rFonts w:ascii="Times New Roman" w:hAnsi="Times New Roman"/>
          <w:sz w:val="24"/>
          <w:szCs w:val="24"/>
        </w:rPr>
        <w:t>Green Card</w:t>
      </w:r>
      <w:r w:rsidR="009C4FB6">
        <w:rPr>
          <w:rFonts w:ascii="Times New Roman" w:hAnsi="Times New Roman"/>
          <w:sz w:val="24"/>
          <w:szCs w:val="24"/>
        </w:rPr>
        <w:t>"</w:t>
      </w:r>
      <w:r w:rsidRPr="002437DD">
        <w:rPr>
          <w:rFonts w:ascii="Times New Roman" w:hAnsi="Times New Roman"/>
          <w:sz w:val="24"/>
          <w:szCs w:val="24"/>
        </w:rPr>
        <w:t>);</w:t>
      </w:r>
    </w:p>
    <w:p w:rsidR="00323A6E" w:rsidRDefault="002437DD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физическое лицо соответствует критериям «Долгосрочного пребывания», а именно: 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</w:r>
    </w:p>
    <w:p w:rsidR="00323A6E" w:rsidRDefault="002437DD">
      <w:pPr>
        <w:pStyle w:val="a5"/>
        <w:numPr>
          <w:ilvl w:val="3"/>
          <w:numId w:val="32"/>
        </w:numPr>
        <w:autoSpaceDE w:val="0"/>
        <w:autoSpaceDN w:val="0"/>
        <w:adjustRightInd w:val="0"/>
        <w:spacing w:after="120" w:line="240" w:lineRule="auto"/>
        <w:ind w:left="1798" w:hanging="3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коэффициент для текущего года равен 1 (т.е. учитываются все дни, проведенные в США в текущем году);</w:t>
      </w:r>
    </w:p>
    <w:p w:rsidR="00323A6E" w:rsidRDefault="002437DD">
      <w:pPr>
        <w:pStyle w:val="a5"/>
        <w:numPr>
          <w:ilvl w:val="3"/>
          <w:numId w:val="32"/>
        </w:numPr>
        <w:autoSpaceDE w:val="0"/>
        <w:autoSpaceDN w:val="0"/>
        <w:adjustRightInd w:val="0"/>
        <w:spacing w:after="120" w:line="240" w:lineRule="auto"/>
        <w:ind w:left="1798" w:hanging="3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коэффициент предшествующего года равен – 1/3;</w:t>
      </w:r>
    </w:p>
    <w:p w:rsidR="00323A6E" w:rsidRDefault="002437DD">
      <w:pPr>
        <w:pStyle w:val="a5"/>
        <w:numPr>
          <w:ilvl w:val="3"/>
          <w:numId w:val="32"/>
        </w:numPr>
        <w:autoSpaceDE w:val="0"/>
        <w:autoSpaceDN w:val="0"/>
        <w:adjustRightInd w:val="0"/>
        <w:spacing w:after="120" w:line="240" w:lineRule="auto"/>
        <w:ind w:left="1798" w:hanging="3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коэффициент позапрошлого года – 1/6.</w:t>
      </w:r>
    </w:p>
    <w:p w:rsidR="00323A6E" w:rsidRDefault="002437DD" w:rsidP="00323A6E">
      <w:pPr>
        <w:pStyle w:val="a5"/>
        <w:autoSpaceDE w:val="0"/>
        <w:autoSpaceDN w:val="0"/>
        <w:adjustRightInd w:val="0"/>
        <w:spacing w:after="120" w:line="240" w:lineRule="auto"/>
        <w:ind w:left="1416" w:firstLine="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При этом налоговыми резидентами США не признаются учителя, студенты, стажеры, временно присутствовавшие на территории США на основании виз категории F, J, M и Q.</w:t>
      </w:r>
    </w:p>
    <w:p w:rsidR="00064769" w:rsidRDefault="00064769" w:rsidP="00064769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иных признаков налогоплательщика США. </w:t>
      </w:r>
    </w:p>
    <w:p w:rsidR="00064769" w:rsidRPr="000249B9" w:rsidRDefault="00064769" w:rsidP="00323A6E">
      <w:pPr>
        <w:pStyle w:val="a5"/>
        <w:autoSpaceDE w:val="0"/>
        <w:autoSpaceDN w:val="0"/>
        <w:adjustRightInd w:val="0"/>
        <w:spacing w:after="120" w:line="240" w:lineRule="auto"/>
        <w:ind w:left="1416" w:firstLine="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23A6E" w:rsidRPr="00D61D74" w:rsidRDefault="00DF11C2" w:rsidP="00D61D74">
      <w:pPr>
        <w:pStyle w:val="a5"/>
        <w:numPr>
          <w:ilvl w:val="1"/>
          <w:numId w:val="32"/>
        </w:numPr>
        <w:autoSpaceDE w:val="0"/>
        <w:autoSpaceDN w:val="0"/>
        <w:adjustRightInd w:val="0"/>
        <w:spacing w:after="120" w:line="240" w:lineRule="auto"/>
        <w:ind w:left="1418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61D74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="00310152">
        <w:rPr>
          <w:rFonts w:ascii="Times New Roman" w:hAnsi="Times New Roman"/>
          <w:b/>
          <w:sz w:val="24"/>
          <w:szCs w:val="24"/>
        </w:rPr>
        <w:t xml:space="preserve">клиента - </w:t>
      </w:r>
      <w:r w:rsidRPr="00D61D74">
        <w:rPr>
          <w:rFonts w:ascii="Times New Roman" w:hAnsi="Times New Roman"/>
          <w:b/>
          <w:sz w:val="24"/>
          <w:szCs w:val="24"/>
        </w:rPr>
        <w:t>юридическ</w:t>
      </w:r>
      <w:r w:rsidR="00310152">
        <w:rPr>
          <w:rFonts w:ascii="Times New Roman" w:hAnsi="Times New Roman"/>
          <w:b/>
          <w:sz w:val="24"/>
          <w:szCs w:val="24"/>
        </w:rPr>
        <w:t>ого</w:t>
      </w:r>
      <w:r w:rsidRPr="00D61D74">
        <w:rPr>
          <w:rFonts w:ascii="Times New Roman" w:hAnsi="Times New Roman"/>
          <w:b/>
          <w:sz w:val="24"/>
          <w:szCs w:val="24"/>
        </w:rPr>
        <w:t xml:space="preserve"> лиц</w:t>
      </w:r>
      <w:r w:rsidR="00310152">
        <w:rPr>
          <w:rFonts w:ascii="Times New Roman" w:hAnsi="Times New Roman"/>
          <w:b/>
          <w:sz w:val="24"/>
          <w:szCs w:val="24"/>
        </w:rPr>
        <w:t>а</w:t>
      </w:r>
      <w:r w:rsidRPr="00D61D74">
        <w:rPr>
          <w:rFonts w:ascii="Times New Roman" w:hAnsi="Times New Roman"/>
          <w:b/>
          <w:sz w:val="24"/>
          <w:szCs w:val="24"/>
        </w:rPr>
        <w:t>:</w:t>
      </w:r>
    </w:p>
    <w:p w:rsidR="009C4FB6" w:rsidRDefault="009C4FB6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 в соответствии с законодательством США;</w:t>
      </w:r>
    </w:p>
    <w:p w:rsidR="009C4FB6" w:rsidRDefault="009C4FB6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фактического нахождения или наличия почтового адреса в США;</w:t>
      </w:r>
    </w:p>
    <w:p w:rsidR="009C4FB6" w:rsidRDefault="009C4FB6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телефонного номера, зарегистрированного в США;</w:t>
      </w:r>
    </w:p>
    <w:p w:rsidR="009C4FB6" w:rsidRPr="007709FF" w:rsidRDefault="009C4FB6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адреса «для передачи почтовых отправлений» ("in-care-of")</w:t>
      </w:r>
      <w:r w:rsidR="007709FF" w:rsidRPr="007709FF">
        <w:rPr>
          <w:rFonts w:ascii="Times New Roman" w:hAnsi="Times New Roman"/>
          <w:sz w:val="24"/>
          <w:szCs w:val="24"/>
        </w:rPr>
        <w:t xml:space="preserve"> или адреса </w:t>
      </w:r>
      <w:r w:rsidR="007709FF">
        <w:rPr>
          <w:rFonts w:ascii="Times New Roman" w:hAnsi="Times New Roman"/>
          <w:sz w:val="24"/>
          <w:szCs w:val="24"/>
        </w:rPr>
        <w:t>«до востребования» ("</w:t>
      </w:r>
      <w:r w:rsidR="007709FF">
        <w:rPr>
          <w:rFonts w:ascii="Times New Roman" w:hAnsi="Times New Roman"/>
          <w:sz w:val="24"/>
          <w:szCs w:val="24"/>
          <w:lang w:val="en-US"/>
        </w:rPr>
        <w:t>hold</w:t>
      </w:r>
      <w:r w:rsidR="007709FF" w:rsidRPr="007709FF">
        <w:rPr>
          <w:rFonts w:ascii="Times New Roman" w:hAnsi="Times New Roman"/>
          <w:sz w:val="24"/>
          <w:szCs w:val="24"/>
        </w:rPr>
        <w:t xml:space="preserve"> </w:t>
      </w:r>
      <w:r w:rsidR="007709FF">
        <w:rPr>
          <w:rFonts w:ascii="Times New Roman" w:hAnsi="Times New Roman"/>
          <w:sz w:val="24"/>
          <w:szCs w:val="24"/>
          <w:lang w:val="en-US"/>
        </w:rPr>
        <w:t>mail</w:t>
      </w:r>
      <w:r w:rsidR="007709FF">
        <w:rPr>
          <w:rFonts w:ascii="Times New Roman" w:hAnsi="Times New Roman"/>
          <w:sz w:val="24"/>
          <w:szCs w:val="24"/>
        </w:rPr>
        <w:t>")</w:t>
      </w:r>
      <w:r w:rsidR="007709FF" w:rsidRPr="007709FF">
        <w:rPr>
          <w:rFonts w:ascii="Times New Roman" w:hAnsi="Times New Roman"/>
          <w:sz w:val="24"/>
          <w:szCs w:val="24"/>
        </w:rPr>
        <w:t xml:space="preserve"> на территории США;</w:t>
      </w:r>
    </w:p>
    <w:p w:rsidR="007709FF" w:rsidRDefault="007709FF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договорных отношений с компанией на осуществление регулярных переводов денежных средств на счета, открытые в США;</w:t>
      </w:r>
    </w:p>
    <w:p w:rsidR="00274865" w:rsidRDefault="002437DD" w:rsidP="00274865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A6E">
        <w:rPr>
          <w:rFonts w:ascii="Times New Roman" w:hAnsi="Times New Roman"/>
          <w:sz w:val="24"/>
          <w:szCs w:val="24"/>
        </w:rPr>
        <w:t>Юридические</w:t>
      </w:r>
      <w:r w:rsidRPr="002437DD">
        <w:rPr>
          <w:rFonts w:ascii="Times New Roman" w:hAnsi="Times New Roman"/>
          <w:sz w:val="24"/>
          <w:szCs w:val="24"/>
        </w:rPr>
        <w:t xml:space="preserve"> лица </w:t>
      </w:r>
      <w:r w:rsidR="009C4FB6">
        <w:rPr>
          <w:rFonts w:ascii="Times New Roman" w:hAnsi="Times New Roman"/>
          <w:sz w:val="24"/>
          <w:szCs w:val="24"/>
        </w:rPr>
        <w:t xml:space="preserve">также </w:t>
      </w:r>
      <w:r w:rsidRPr="002437DD">
        <w:rPr>
          <w:rFonts w:ascii="Times New Roman" w:hAnsi="Times New Roman"/>
          <w:sz w:val="24"/>
          <w:szCs w:val="24"/>
        </w:rPr>
        <w:t>признаются налоговыми резидентами США, если выполняется одно из следующих условий: страной регистрации</w:t>
      </w:r>
      <w:r w:rsidR="009C4FB6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/</w:t>
      </w:r>
      <w:r w:rsidR="009C4FB6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учреждения юридического лица являются США, при этом юридическое лицо не относится ни к одной из категорий юридических лиц, исключенных из состава специально указанных налоговых резидентов США:</w:t>
      </w:r>
    </w:p>
    <w:p w:rsidR="00274865" w:rsidRPr="00274865" w:rsidRDefault="002437DD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Американская корпорация, акции, которых регулярно котируются на одной или более организованной бирже ценных бумаг;</w:t>
      </w:r>
    </w:p>
    <w:p w:rsidR="00274865" w:rsidRDefault="002437DD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274865" w:rsidRDefault="002437DD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Американская организация, освобожденная от налогообложения согласно секции 501 (а), а также пенсионные фонды, определение которых установлено секцией 7701(а), (37) НК США;</w:t>
      </w:r>
    </w:p>
    <w:p w:rsidR="00323A6E" w:rsidRDefault="002437DD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Государственное учреждение или агентство США и его дочерние организации;</w:t>
      </w:r>
    </w:p>
    <w:p w:rsid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Любой штат США, Округ Колумбия, подконтрольные США территории (Американское Самоа, Территория Гуам, Северные Марианские о-ва, Пуэрто Рико, Американские Виргинские о-ва), их любое политическое отделение данных или любое агентство или другое образование, которое ими создано или полностью им принадлежит;</w:t>
      </w:r>
    </w:p>
    <w:p w:rsid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Американский банк в соответствии с определением секции 581 Налогового Кодекса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</w:t>
      </w:r>
      <w:r>
        <w:rPr>
          <w:rFonts w:ascii="Times New Roman" w:hAnsi="Times New Roman"/>
          <w:sz w:val="24"/>
          <w:szCs w:val="24"/>
        </w:rPr>
        <w:t>);</w:t>
      </w:r>
    </w:p>
    <w:p w:rsidR="00274865" w:rsidRP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Американский инвестиционный фонд недвижимости, определенный в соответствии с секцией 856 Налогового Кодекса США</w:t>
      </w:r>
      <w:r w:rsidRPr="00274865">
        <w:rPr>
          <w:rFonts w:ascii="Times New Roman" w:hAnsi="Times New Roman"/>
          <w:sz w:val="24"/>
          <w:szCs w:val="24"/>
        </w:rPr>
        <w:t>;</w:t>
      </w:r>
    </w:p>
    <w:p w:rsidR="00274865" w:rsidRP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Американская регулируемая инвестиционная компания, соответствующая определению секции 851 Налогового Кодекса США или любая компания, зарегистрированная в Комиссии по ценным бумагам и биржам</w:t>
      </w:r>
      <w:r w:rsidRPr="00274865">
        <w:rPr>
          <w:rFonts w:ascii="Times New Roman" w:hAnsi="Times New Roman"/>
          <w:sz w:val="24"/>
          <w:szCs w:val="24"/>
        </w:rPr>
        <w:t>;</w:t>
      </w:r>
    </w:p>
    <w:p w:rsid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Американский инвестиционный фонд (common trust fund) в соответствии с определением, содержащимся в секции 584 Налогового Кодекса США</w:t>
      </w:r>
      <w:r>
        <w:rPr>
          <w:rFonts w:ascii="Times New Roman" w:hAnsi="Times New Roman"/>
          <w:sz w:val="24"/>
          <w:szCs w:val="24"/>
        </w:rPr>
        <w:t>;</w:t>
      </w:r>
    </w:p>
    <w:p w:rsid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Американский траст, освобожденный от налогообложения согласно секции 664 (с) (положения данной секции касаются трастов, созданных для благотворительных целей</w:t>
      </w:r>
      <w:r>
        <w:rPr>
          <w:rFonts w:ascii="Times New Roman" w:hAnsi="Times New Roman"/>
          <w:sz w:val="24"/>
          <w:szCs w:val="24"/>
        </w:rPr>
        <w:t>;</w:t>
      </w:r>
    </w:p>
    <w:p w:rsid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Американский дилер ценными бумагами, товарами биржевой торговли или деривативами (включая такие инструменты, как фьючерсы, форварды и опционы), который зарегистрирован в качестве дилера в соответствии с требованиями законодательства США</w:t>
      </w:r>
      <w:r>
        <w:rPr>
          <w:rFonts w:ascii="Times New Roman" w:hAnsi="Times New Roman"/>
          <w:sz w:val="24"/>
          <w:szCs w:val="24"/>
        </w:rPr>
        <w:t>;</w:t>
      </w:r>
    </w:p>
    <w:p w:rsidR="00274865" w:rsidRP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Американские брокеры (которые имеют соответствующую лицензию)</w:t>
      </w:r>
      <w:r w:rsidRPr="00274865">
        <w:rPr>
          <w:rFonts w:ascii="Times New Roman" w:hAnsi="Times New Roman"/>
          <w:sz w:val="24"/>
          <w:szCs w:val="24"/>
        </w:rPr>
        <w:t>;</w:t>
      </w:r>
    </w:p>
    <w:p w:rsidR="00274865" w:rsidRPr="00274865" w:rsidRDefault="00274865" w:rsidP="0027486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 xml:space="preserve">Американский траст, освобожденный от налогообложения согласно секции 403(b) Налогового Кодекса США (трасты, созданные для сотрудников организации, </w:t>
      </w:r>
      <w:r w:rsidRPr="002437DD">
        <w:rPr>
          <w:rFonts w:ascii="Times New Roman" w:hAnsi="Times New Roman"/>
          <w:sz w:val="24"/>
          <w:szCs w:val="24"/>
        </w:rPr>
        <w:lastRenderedPageBreak/>
        <w:t>удовлетворяющие определенным критериям) и секции 457 (g) (трасты, созданные для выплаты компенсаций сотрудникам государственных организаций США</w:t>
      </w:r>
      <w:r w:rsidRPr="00274865">
        <w:rPr>
          <w:rFonts w:ascii="Times New Roman" w:hAnsi="Times New Roman"/>
          <w:sz w:val="24"/>
          <w:szCs w:val="24"/>
        </w:rPr>
        <w:t>);</w:t>
      </w:r>
    </w:p>
    <w:p w:rsidR="00323A6E" w:rsidRPr="00274865" w:rsidRDefault="002437DD" w:rsidP="00274865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65">
        <w:rPr>
          <w:rFonts w:ascii="Times New Roman" w:hAnsi="Times New Roman"/>
          <w:sz w:val="24"/>
          <w:szCs w:val="24"/>
        </w:rPr>
        <w:t>В целях соблюдения</w:t>
      </w:r>
      <w:r w:rsidR="007E637A" w:rsidRPr="00274865">
        <w:rPr>
          <w:rFonts w:ascii="Times New Roman" w:hAnsi="Times New Roman"/>
          <w:sz w:val="24"/>
          <w:szCs w:val="24"/>
        </w:rPr>
        <w:t xml:space="preserve"> Федерального</w:t>
      </w:r>
      <w:r w:rsidRPr="00274865">
        <w:rPr>
          <w:rFonts w:ascii="Times New Roman" w:hAnsi="Times New Roman"/>
          <w:sz w:val="24"/>
          <w:szCs w:val="24"/>
        </w:rPr>
        <w:t xml:space="preserve"> </w:t>
      </w:r>
      <w:r w:rsidR="007E637A" w:rsidRPr="00274865">
        <w:rPr>
          <w:rFonts w:ascii="Times New Roman" w:hAnsi="Times New Roman"/>
          <w:sz w:val="24"/>
          <w:szCs w:val="24"/>
        </w:rPr>
        <w:t>з</w:t>
      </w:r>
      <w:r w:rsidRPr="00274865">
        <w:rPr>
          <w:rFonts w:ascii="Times New Roman" w:hAnsi="Times New Roman"/>
          <w:sz w:val="24"/>
          <w:szCs w:val="24"/>
        </w:rPr>
        <w:t>акона следующие лица не относятся к категории клиента</w:t>
      </w:r>
      <w:r w:rsidR="007E637A" w:rsidRPr="00274865">
        <w:rPr>
          <w:rFonts w:ascii="Times New Roman" w:hAnsi="Times New Roman"/>
          <w:sz w:val="24"/>
          <w:szCs w:val="24"/>
        </w:rPr>
        <w:t xml:space="preserve"> – </w:t>
      </w:r>
      <w:r w:rsidRPr="00274865">
        <w:rPr>
          <w:rFonts w:ascii="Times New Roman" w:hAnsi="Times New Roman"/>
          <w:sz w:val="24"/>
          <w:szCs w:val="24"/>
        </w:rPr>
        <w:t>иностранного</w:t>
      </w:r>
      <w:r w:rsidR="007E637A" w:rsidRPr="00274865">
        <w:rPr>
          <w:rFonts w:ascii="Times New Roman" w:hAnsi="Times New Roman"/>
          <w:sz w:val="24"/>
          <w:szCs w:val="24"/>
        </w:rPr>
        <w:t xml:space="preserve"> </w:t>
      </w:r>
      <w:r w:rsidRPr="00274865">
        <w:rPr>
          <w:rFonts w:ascii="Times New Roman" w:hAnsi="Times New Roman"/>
          <w:sz w:val="24"/>
          <w:szCs w:val="24"/>
        </w:rPr>
        <w:t>налогоплательщика:</w:t>
      </w:r>
    </w:p>
    <w:p w:rsidR="00BF4FFD" w:rsidRPr="00DB527F" w:rsidRDefault="002437DD" w:rsidP="00DB527F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27F">
        <w:rPr>
          <w:rFonts w:ascii="Times New Roman" w:hAnsi="Times New Roman"/>
          <w:sz w:val="24"/>
          <w:szCs w:val="24"/>
        </w:rPr>
        <w:t xml:space="preserve">физические лица </w:t>
      </w:r>
      <w:r w:rsidR="007E637A" w:rsidRPr="00DB527F">
        <w:rPr>
          <w:rFonts w:ascii="Times New Roman" w:hAnsi="Times New Roman"/>
          <w:sz w:val="24"/>
          <w:szCs w:val="24"/>
        </w:rPr>
        <w:t xml:space="preserve">- </w:t>
      </w:r>
      <w:r w:rsidRPr="00DB527F">
        <w:rPr>
          <w:rFonts w:ascii="Times New Roman" w:hAnsi="Times New Roman"/>
          <w:sz w:val="24"/>
          <w:szCs w:val="24"/>
        </w:rPr>
        <w:t>граждане РФ, за исключением физических лиц:</w:t>
      </w:r>
    </w:p>
    <w:p w:rsidR="00BF4FFD" w:rsidRPr="00BF4FFD" w:rsidRDefault="002437DD" w:rsidP="00DB527F">
      <w:pPr>
        <w:pStyle w:val="a5"/>
        <w:numPr>
          <w:ilvl w:val="1"/>
          <w:numId w:val="4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FFD">
        <w:rPr>
          <w:rFonts w:ascii="Times New Roman" w:hAnsi="Times New Roman"/>
          <w:sz w:val="24"/>
          <w:szCs w:val="24"/>
        </w:rPr>
        <w:t>имеющих одновременно с гражданством РФ гражданство иностранного государства (кроме</w:t>
      </w:r>
      <w:r w:rsidR="007E637A" w:rsidRPr="00BF4FFD">
        <w:rPr>
          <w:rFonts w:ascii="Times New Roman" w:hAnsi="Times New Roman"/>
          <w:sz w:val="24"/>
          <w:szCs w:val="24"/>
        </w:rPr>
        <w:t xml:space="preserve"> </w:t>
      </w:r>
      <w:r w:rsidRPr="00BF4FFD">
        <w:rPr>
          <w:rFonts w:ascii="Times New Roman" w:hAnsi="Times New Roman"/>
          <w:sz w:val="24"/>
          <w:szCs w:val="24"/>
        </w:rPr>
        <w:t>гражданства государства -</w:t>
      </w:r>
      <w:r w:rsidR="007E637A" w:rsidRPr="00BF4FFD">
        <w:rPr>
          <w:rFonts w:ascii="Times New Roman" w:hAnsi="Times New Roman"/>
          <w:sz w:val="24"/>
          <w:szCs w:val="24"/>
        </w:rPr>
        <w:t xml:space="preserve"> </w:t>
      </w:r>
      <w:r w:rsidRPr="00BF4FFD">
        <w:rPr>
          <w:rFonts w:ascii="Times New Roman" w:hAnsi="Times New Roman"/>
          <w:sz w:val="24"/>
          <w:szCs w:val="24"/>
        </w:rPr>
        <w:t>члена Таможенного союза);</w:t>
      </w:r>
    </w:p>
    <w:p w:rsidR="00323A6E" w:rsidRPr="00BF4FFD" w:rsidRDefault="002437DD" w:rsidP="00DB527F">
      <w:pPr>
        <w:pStyle w:val="a5"/>
        <w:numPr>
          <w:ilvl w:val="1"/>
          <w:numId w:val="4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FFD">
        <w:rPr>
          <w:rFonts w:ascii="Times New Roman" w:hAnsi="Times New Roman"/>
          <w:sz w:val="24"/>
          <w:szCs w:val="24"/>
        </w:rPr>
        <w:t>имеющих вид на жительство в иностранном государстве;</w:t>
      </w:r>
    </w:p>
    <w:p w:rsidR="00323A6E" w:rsidRDefault="002437DD" w:rsidP="00DB527F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7DD">
        <w:rPr>
          <w:rFonts w:ascii="Times New Roman" w:hAnsi="Times New Roman"/>
          <w:sz w:val="24"/>
          <w:szCs w:val="24"/>
        </w:rPr>
        <w:t>юридические лица, созданные в соответствии с законодательством РФ, более 90 % акций</w:t>
      </w:r>
      <w:r w:rsidR="005D0864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(долей) уставного капитала которых прямо/косвенно контролируются Российской Федерацией и</w:t>
      </w:r>
      <w:r w:rsidR="005D0864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(или) гражданами РФ, в том числе имеющими одновременно с гражданством РФ гражданство</w:t>
      </w:r>
      <w:r w:rsidR="005D0864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государства -</w:t>
      </w:r>
      <w:r w:rsidR="005D0864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члена Таможенного союза (за исключением физических лиц, указанных в подпунктах</w:t>
      </w:r>
      <w:r w:rsidR="005D0864">
        <w:rPr>
          <w:rFonts w:ascii="Times New Roman" w:hAnsi="Times New Roman"/>
          <w:sz w:val="24"/>
          <w:szCs w:val="24"/>
        </w:rPr>
        <w:t xml:space="preserve"> </w:t>
      </w:r>
      <w:r w:rsidRPr="002437DD">
        <w:rPr>
          <w:rFonts w:ascii="Times New Roman" w:hAnsi="Times New Roman"/>
          <w:sz w:val="24"/>
          <w:szCs w:val="24"/>
        </w:rPr>
        <w:t>«а» и «б»).</w:t>
      </w:r>
    </w:p>
    <w:p w:rsidR="00274865" w:rsidRPr="00274865" w:rsidRDefault="00274865" w:rsidP="00274865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иных признаков налогоплательщика США.</w:t>
      </w:r>
    </w:p>
    <w:p w:rsidR="00323A6E" w:rsidRDefault="002437DD">
      <w:pPr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709" w:hanging="709"/>
        <w:jc w:val="both"/>
        <w:rPr>
          <w:b/>
          <w:color w:val="000000"/>
        </w:rPr>
      </w:pPr>
      <w:r w:rsidRPr="002437DD">
        <w:rPr>
          <w:b/>
          <w:color w:val="000000"/>
        </w:rPr>
        <w:t>Способы получения информации от клиента – иностранного налогоплательщика</w:t>
      </w:r>
    </w:p>
    <w:p w:rsidR="007D0ECB" w:rsidRPr="00351D7E" w:rsidRDefault="007D0ECB" w:rsidP="00E95B34">
      <w:pPr>
        <w:pStyle w:val="a5"/>
        <w:numPr>
          <w:ilvl w:val="1"/>
          <w:numId w:val="32"/>
        </w:numPr>
        <w:autoSpaceDE w:val="0"/>
        <w:autoSpaceDN w:val="0"/>
        <w:adjustRightInd w:val="0"/>
        <w:spacing w:after="12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351D7E">
        <w:rPr>
          <w:rFonts w:ascii="Times New Roman" w:hAnsi="Times New Roman"/>
          <w:sz w:val="24"/>
          <w:szCs w:val="24"/>
        </w:rPr>
        <w:t>При необходимости получения от клиентов – иностранных налогоплательщиков информации в соответствии с требованиями FATCA компания использует следующие способы, выбор которых может зависеть от ряда внешних и внутренних факторов, включая соответствие требованиям законодательства, типа клиента, вида деятельности клиента, поведения клиента и т.д.:</w:t>
      </w:r>
    </w:p>
    <w:p w:rsidR="007D0ECB" w:rsidRPr="00351D7E" w:rsidRDefault="00A87268" w:rsidP="007D0ECB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1D7E">
        <w:rPr>
          <w:rFonts w:ascii="Times New Roman" w:hAnsi="Times New Roman"/>
          <w:sz w:val="24"/>
          <w:szCs w:val="24"/>
        </w:rPr>
        <w:t>п</w:t>
      </w:r>
      <w:r w:rsidR="007D0ECB" w:rsidRPr="00351D7E">
        <w:rPr>
          <w:rFonts w:ascii="Times New Roman" w:hAnsi="Times New Roman"/>
          <w:sz w:val="24"/>
          <w:szCs w:val="24"/>
        </w:rPr>
        <w:t>исьменные и устные вопросы / запросы клиенту;</w:t>
      </w:r>
    </w:p>
    <w:p w:rsidR="007D0ECB" w:rsidRPr="00351D7E" w:rsidRDefault="00351D7E" w:rsidP="00E95B3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/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351D7E">
        <w:rPr>
          <w:rFonts w:ascii="Times New Roman" w:hAnsi="Times New Roman"/>
          <w:sz w:val="24"/>
          <w:szCs w:val="24"/>
        </w:rPr>
        <w:t xml:space="preserve"> </w:t>
      </w:r>
      <w:r w:rsidR="00A87268" w:rsidRPr="00351D7E">
        <w:rPr>
          <w:rFonts w:ascii="Times New Roman" w:hAnsi="Times New Roman"/>
          <w:sz w:val="24"/>
          <w:szCs w:val="24"/>
        </w:rPr>
        <w:t>з</w:t>
      </w:r>
      <w:r w:rsidR="007D0ECB" w:rsidRPr="00351D7E">
        <w:rPr>
          <w:rFonts w:ascii="Times New Roman" w:hAnsi="Times New Roman"/>
          <w:sz w:val="24"/>
          <w:szCs w:val="24"/>
        </w:rPr>
        <w:t>аполнение клиентом формы, подтверждающей / опровергающей возможность его отнесения к налогоплательщикам США;</w:t>
      </w:r>
    </w:p>
    <w:p w:rsidR="007D0ECB" w:rsidRDefault="00A87268" w:rsidP="007D0ECB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доступной информации о клиенте;</w:t>
      </w:r>
    </w:p>
    <w:p w:rsidR="00A87268" w:rsidRPr="007D0ECB" w:rsidRDefault="00A87268" w:rsidP="00A87268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способы, разумные и достаточные в соответствии с ситуацией.</w:t>
      </w:r>
    </w:p>
    <w:p w:rsidR="00323A6E" w:rsidRDefault="003A4BF7" w:rsidP="00A87268">
      <w:pPr>
        <w:pStyle w:val="a5"/>
        <w:numPr>
          <w:ilvl w:val="1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Клиенту </w:t>
      </w:r>
      <w:r w:rsidR="002437DD" w:rsidRPr="002437DD">
        <w:rPr>
          <w:rFonts w:ascii="Times New Roman" w:hAnsi="Times New Roman"/>
          <w:sz w:val="24"/>
          <w:szCs w:val="24"/>
        </w:rPr>
        <w:t xml:space="preserve">необходимо заполнить Анкету для определения </w:t>
      </w:r>
      <w:r>
        <w:rPr>
          <w:rFonts w:ascii="Times New Roman" w:hAnsi="Times New Roman"/>
          <w:sz w:val="24"/>
          <w:szCs w:val="24"/>
        </w:rPr>
        <w:t>его</w:t>
      </w:r>
      <w:r w:rsidR="002437DD" w:rsidRPr="002437DD">
        <w:rPr>
          <w:rFonts w:ascii="Times New Roman" w:hAnsi="Times New Roman"/>
          <w:sz w:val="24"/>
          <w:szCs w:val="24"/>
        </w:rPr>
        <w:t xml:space="preserve"> принадлежности к </w:t>
      </w:r>
      <w:r w:rsidR="00A87268">
        <w:rPr>
          <w:rFonts w:ascii="Times New Roman" w:hAnsi="Times New Roman"/>
          <w:sz w:val="24"/>
          <w:szCs w:val="24"/>
        </w:rPr>
        <w:t>н</w:t>
      </w:r>
      <w:r w:rsidR="002437DD" w:rsidRPr="002437DD">
        <w:rPr>
          <w:rFonts w:ascii="Times New Roman" w:hAnsi="Times New Roman"/>
          <w:sz w:val="24"/>
          <w:szCs w:val="24"/>
        </w:rPr>
        <w:t>алогоплательщикам США. Данные о налоговом резидентстве США, а также информацию об отказе от гражданства США необходимо подтвердить, представив</w:t>
      </w:r>
      <w:r w:rsidR="00104B14">
        <w:rPr>
          <w:rFonts w:ascii="Times New Roman" w:hAnsi="Times New Roman"/>
          <w:sz w:val="24"/>
          <w:szCs w:val="24"/>
        </w:rPr>
        <w:t xml:space="preserve"> Компании</w:t>
      </w:r>
      <w:r w:rsidR="002437DD" w:rsidRPr="002437DD">
        <w:rPr>
          <w:rFonts w:ascii="Times New Roman" w:hAnsi="Times New Roman"/>
          <w:sz w:val="24"/>
          <w:szCs w:val="24"/>
        </w:rPr>
        <w:t>:</w:t>
      </w:r>
    </w:p>
    <w:p w:rsidR="00323A6E" w:rsidRDefault="003A4BF7" w:rsidP="00BF4FFD">
      <w:pPr>
        <w:numPr>
          <w:ilvl w:val="0"/>
          <w:numId w:val="38"/>
        </w:numPr>
        <w:spacing w:after="120"/>
        <w:ind w:left="1066" w:hanging="357"/>
        <w:jc w:val="both"/>
      </w:pPr>
      <w:r>
        <w:t>заполненную форму W-9 (</w:t>
      </w:r>
      <w:proofErr w:type="gramStart"/>
      <w:r>
        <w:t>размещена</w:t>
      </w:r>
      <w:proofErr w:type="gramEnd"/>
      <w:r>
        <w:t xml:space="preserve"> на сайте Налогового управления </w:t>
      </w:r>
      <w:r w:rsidR="00154E99">
        <w:t xml:space="preserve">(службы) </w:t>
      </w:r>
      <w:r>
        <w:t xml:space="preserve">США </w:t>
      </w:r>
      <w:hyperlink r:id="rId10" w:tgtFrame="_blank" w:history="1">
        <w:r>
          <w:rPr>
            <w:rStyle w:val="ae"/>
          </w:rPr>
          <w:t>http://www.irs.gov/pub/irs-pdf/fw9.pdf</w:t>
        </w:r>
      </w:hyperlink>
      <w:r>
        <w:t>), если клиент является гражданином США или Налогоплательщиком США.</w:t>
      </w:r>
    </w:p>
    <w:p w:rsidR="00323A6E" w:rsidRDefault="003A4BF7">
      <w:pPr>
        <w:numPr>
          <w:ilvl w:val="0"/>
          <w:numId w:val="38"/>
        </w:numPr>
        <w:spacing w:before="100" w:beforeAutospacing="1" w:after="100" w:afterAutospacing="1"/>
        <w:jc w:val="both"/>
      </w:pPr>
      <w:r>
        <w:t xml:space="preserve">копию свидетельства об утрате гражданства США по форме DS 40833 или письменное объяснение причины отказа от гражданства США или письменное объяснение причины неполучения гражданства США при рождении, если </w:t>
      </w:r>
      <w:r w:rsidR="00104B14">
        <w:t>клиент</w:t>
      </w:r>
      <w:r>
        <w:t xml:space="preserve"> родил</w:t>
      </w:r>
      <w:r w:rsidR="00104B14">
        <w:t>ся</w:t>
      </w:r>
      <w:r>
        <w:t xml:space="preserve"> в США, но не являет</w:t>
      </w:r>
      <w:r w:rsidR="00104B14">
        <w:t>ся</w:t>
      </w:r>
      <w:r>
        <w:t xml:space="preserve"> гражданином США</w:t>
      </w:r>
      <w:r w:rsidR="00104B14">
        <w:t>.</w:t>
      </w:r>
    </w:p>
    <w:p w:rsidR="00543061" w:rsidRDefault="00543061" w:rsidP="00E95B34">
      <w:pPr>
        <w:spacing w:before="100" w:beforeAutospacing="1" w:after="100" w:afterAutospacing="1"/>
        <w:ind w:firstLine="708"/>
        <w:jc w:val="both"/>
      </w:pPr>
      <w:r>
        <w:t>Приложения</w:t>
      </w:r>
      <w:r w:rsidRPr="00543061">
        <w:t>:</w:t>
      </w:r>
    </w:p>
    <w:tbl>
      <w:tblPr>
        <w:tblStyle w:val="a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2"/>
        <w:gridCol w:w="2823"/>
        <w:gridCol w:w="4938"/>
      </w:tblGrid>
      <w:tr w:rsidR="00E95B34" w:rsidRPr="00E95B34" w:rsidTr="00351D7E">
        <w:tc>
          <w:tcPr>
            <w:tcW w:w="1952" w:type="dxa"/>
          </w:tcPr>
          <w:p w:rsidR="00E95B34" w:rsidRPr="00E95B34" w:rsidRDefault="00E95B34" w:rsidP="00154E99">
            <w:pPr>
              <w:spacing w:before="100" w:beforeAutospacing="1" w:after="100" w:afterAutospacing="1"/>
              <w:jc w:val="both"/>
              <w:rPr>
                <w:color w:val="FF0000"/>
                <w:lang w:val="en-US"/>
              </w:rPr>
            </w:pPr>
            <w:r w:rsidRPr="00E95B34">
              <w:rPr>
                <w:color w:val="FF0000"/>
              </w:rPr>
              <w:t>Приложение № 1:</w:t>
            </w:r>
          </w:p>
        </w:tc>
        <w:tc>
          <w:tcPr>
            <w:tcW w:w="7761" w:type="dxa"/>
            <w:gridSpan w:val="2"/>
          </w:tcPr>
          <w:p w:rsidR="00E95B34" w:rsidRPr="00E95B34" w:rsidRDefault="00E95B34" w:rsidP="00E95B34">
            <w:pPr>
              <w:spacing w:before="100" w:beforeAutospacing="1" w:after="240"/>
              <w:jc w:val="both"/>
            </w:pPr>
            <w:r>
              <w:t>Анкета клиента - физического лица</w:t>
            </w:r>
            <w:r w:rsidRPr="00E571A7">
              <w:t xml:space="preserve"> для целей идентификации </w:t>
            </w:r>
            <w:r>
              <w:t>признаков клиента со статусом США</w:t>
            </w:r>
            <w:r w:rsidRPr="00E95B34">
              <w:t>;</w:t>
            </w:r>
          </w:p>
        </w:tc>
      </w:tr>
      <w:tr w:rsidR="00E95B34" w:rsidRPr="00E95B34" w:rsidTr="00351D7E">
        <w:tc>
          <w:tcPr>
            <w:tcW w:w="1952" w:type="dxa"/>
          </w:tcPr>
          <w:p w:rsidR="00E95B34" w:rsidRPr="00E95B34" w:rsidRDefault="00E95B34" w:rsidP="00154E99">
            <w:pPr>
              <w:spacing w:before="100" w:beforeAutospacing="1" w:after="100" w:afterAutospacing="1"/>
              <w:jc w:val="both"/>
              <w:rPr>
                <w:color w:val="FF0000"/>
                <w:lang w:val="en-US"/>
              </w:rPr>
            </w:pPr>
            <w:r w:rsidRPr="00E95B34">
              <w:rPr>
                <w:color w:val="FF0000"/>
              </w:rPr>
              <w:t>Приложение № 2</w:t>
            </w:r>
            <w:r w:rsidRPr="00E95B34">
              <w:rPr>
                <w:color w:val="FF0000"/>
                <w:lang w:val="en-US"/>
              </w:rPr>
              <w:t>:</w:t>
            </w:r>
          </w:p>
        </w:tc>
        <w:tc>
          <w:tcPr>
            <w:tcW w:w="7761" w:type="dxa"/>
            <w:gridSpan w:val="2"/>
          </w:tcPr>
          <w:p w:rsidR="00E95B34" w:rsidRPr="00E95B34" w:rsidRDefault="00E95B34" w:rsidP="00E95B34">
            <w:pPr>
              <w:spacing w:before="100" w:beforeAutospacing="1" w:after="240"/>
              <w:jc w:val="both"/>
            </w:pPr>
            <w:r w:rsidRPr="00543061">
              <w:t xml:space="preserve">Анкета </w:t>
            </w:r>
            <w:r>
              <w:t>клиента - юридического лица для целей идентификации признаков клиента со статусом США;</w:t>
            </w:r>
          </w:p>
        </w:tc>
      </w:tr>
      <w:tr w:rsidR="00B57EBB" w:rsidRPr="0085241A" w:rsidTr="00351D7E">
        <w:trPr>
          <w:trHeight w:val="1124"/>
        </w:trPr>
        <w:tc>
          <w:tcPr>
            <w:tcW w:w="4775" w:type="dxa"/>
            <w:gridSpan w:val="2"/>
          </w:tcPr>
          <w:p w:rsidR="00B57EBB" w:rsidRPr="0085241A" w:rsidRDefault="00B57EBB" w:rsidP="00B57EB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4937" w:type="dxa"/>
          </w:tcPr>
          <w:p w:rsidR="00B57EBB" w:rsidRPr="0085241A" w:rsidRDefault="00B57EBB" w:rsidP="00351D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241A">
              <w:rPr>
                <w:b/>
                <w:sz w:val="24"/>
                <w:szCs w:val="24"/>
              </w:rPr>
              <w:t>П</w:t>
            </w:r>
            <w:r w:rsidR="004A41A7" w:rsidRPr="0085241A">
              <w:rPr>
                <w:b/>
                <w:sz w:val="24"/>
                <w:szCs w:val="24"/>
              </w:rPr>
              <w:t>РИЛОЖЕНИЕ</w:t>
            </w:r>
            <w:r w:rsidRPr="0085241A">
              <w:rPr>
                <w:b/>
                <w:sz w:val="24"/>
                <w:szCs w:val="24"/>
              </w:rPr>
              <w:t xml:space="preserve"> № 1</w:t>
            </w:r>
          </w:p>
          <w:p w:rsidR="00B57EBB" w:rsidRPr="0085241A" w:rsidRDefault="00B57EBB" w:rsidP="00351D7E">
            <w:pPr>
              <w:autoSpaceDE w:val="0"/>
              <w:autoSpaceDN w:val="0"/>
              <w:adjustRightInd w:val="0"/>
              <w:jc w:val="both"/>
            </w:pPr>
            <w:r w:rsidRPr="0085241A">
              <w:t>к Критериям отнесения клиентов к категории клиента – иностранного налогоплательщика и способам получения от них необходимой информации</w:t>
            </w:r>
          </w:p>
        </w:tc>
      </w:tr>
    </w:tbl>
    <w:p w:rsidR="00B57EBB" w:rsidRPr="0085241A" w:rsidRDefault="00B57EBB" w:rsidP="00B57EBB">
      <w:pPr>
        <w:autoSpaceDE w:val="0"/>
        <w:autoSpaceDN w:val="0"/>
        <w:adjustRightInd w:val="0"/>
        <w:ind w:left="709"/>
        <w:jc w:val="right"/>
        <w:rPr>
          <w:b/>
        </w:rPr>
      </w:pPr>
    </w:p>
    <w:p w:rsidR="00B57EBB" w:rsidRPr="0085241A" w:rsidRDefault="00B57EBB" w:rsidP="00B57EBB">
      <w:pPr>
        <w:autoSpaceDE w:val="0"/>
        <w:autoSpaceDN w:val="0"/>
        <w:adjustRightInd w:val="0"/>
        <w:jc w:val="center"/>
        <w:rPr>
          <w:b/>
        </w:rPr>
      </w:pPr>
    </w:p>
    <w:p w:rsidR="00B57EBB" w:rsidRPr="0085241A" w:rsidRDefault="00B57EBB" w:rsidP="00B63337">
      <w:pPr>
        <w:autoSpaceDE w:val="0"/>
        <w:autoSpaceDN w:val="0"/>
        <w:adjustRightInd w:val="0"/>
        <w:jc w:val="center"/>
        <w:rPr>
          <w:b/>
        </w:rPr>
      </w:pPr>
      <w:r w:rsidRPr="0085241A">
        <w:rPr>
          <w:b/>
        </w:rPr>
        <w:t>Анкета клиента - физического лица для целей идентификации признаков клиента со статусом США</w:t>
      </w:r>
    </w:p>
    <w:p w:rsidR="00B63337" w:rsidRPr="0085241A" w:rsidRDefault="00B63337" w:rsidP="00B63337">
      <w:pPr>
        <w:autoSpaceDE w:val="0"/>
        <w:autoSpaceDN w:val="0"/>
        <w:adjustRightInd w:val="0"/>
        <w:jc w:val="center"/>
        <w:rPr>
          <w:lang w:val="en-US"/>
        </w:rPr>
      </w:pPr>
      <w:r w:rsidRPr="0085241A">
        <w:rPr>
          <w:lang w:val="en-US"/>
        </w:rPr>
        <w:t>Application for the identification purposes of an individual (including a sole proprietor)</w:t>
      </w:r>
    </w:p>
    <w:p w:rsidR="00B57EBB" w:rsidRPr="0085241A" w:rsidRDefault="00B57EBB" w:rsidP="00B57EBB">
      <w:pPr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Style w:val="ad"/>
        <w:tblW w:w="0" w:type="auto"/>
        <w:tblLook w:val="04A0"/>
      </w:tblPr>
      <w:tblGrid>
        <w:gridCol w:w="392"/>
        <w:gridCol w:w="4252"/>
        <w:gridCol w:w="3261"/>
        <w:gridCol w:w="1275"/>
        <w:gridCol w:w="1241"/>
      </w:tblGrid>
      <w:tr w:rsidR="00CD3EC0" w:rsidRPr="00742984" w:rsidTr="00B96EF9">
        <w:trPr>
          <w:trHeight w:val="499"/>
        </w:trPr>
        <w:tc>
          <w:tcPr>
            <w:tcW w:w="392" w:type="dxa"/>
          </w:tcPr>
          <w:p w:rsidR="00CD3EC0" w:rsidRPr="0085241A" w:rsidRDefault="00CD3EC0" w:rsidP="00B57EBB">
            <w:pPr>
              <w:autoSpaceDE w:val="0"/>
              <w:autoSpaceDN w:val="0"/>
              <w:adjustRightInd w:val="0"/>
              <w:jc w:val="center"/>
            </w:pPr>
            <w:r w:rsidRPr="0085241A">
              <w:t>1</w:t>
            </w:r>
          </w:p>
        </w:tc>
        <w:tc>
          <w:tcPr>
            <w:tcW w:w="4252" w:type="dxa"/>
          </w:tcPr>
          <w:p w:rsidR="00B96EF9" w:rsidRPr="0085241A" w:rsidRDefault="00CD3EC0" w:rsidP="00B57EB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Фамилия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85241A">
              <w:rPr>
                <w:b/>
                <w:i/>
                <w:sz w:val="20"/>
                <w:szCs w:val="20"/>
              </w:rPr>
              <w:t>Имя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5241A">
              <w:rPr>
                <w:b/>
                <w:i/>
                <w:sz w:val="20"/>
                <w:szCs w:val="20"/>
              </w:rPr>
              <w:t>и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 (</w:t>
            </w:r>
            <w:r w:rsidRPr="0085241A">
              <w:rPr>
                <w:b/>
                <w:i/>
                <w:sz w:val="20"/>
                <w:szCs w:val="20"/>
              </w:rPr>
              <w:t>если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5241A">
              <w:rPr>
                <w:b/>
                <w:i/>
                <w:sz w:val="20"/>
                <w:szCs w:val="20"/>
              </w:rPr>
              <w:t>имеется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) </w:t>
            </w:r>
            <w:r w:rsidRPr="0085241A">
              <w:rPr>
                <w:b/>
                <w:i/>
                <w:sz w:val="20"/>
                <w:szCs w:val="20"/>
              </w:rPr>
              <w:t>Отчество</w:t>
            </w:r>
            <w:r w:rsidRPr="0085241A">
              <w:rPr>
                <w:i/>
                <w:sz w:val="20"/>
                <w:szCs w:val="20"/>
                <w:lang w:val="en-US"/>
              </w:rPr>
              <w:t>/</w:t>
            </w:r>
            <w:r w:rsidR="00FE6717" w:rsidRPr="0085241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Last name, First name and Second name (if applicable)</w:t>
            </w:r>
          </w:p>
          <w:p w:rsidR="00D62F66" w:rsidRPr="0085241A" w:rsidRDefault="00D62F66" w:rsidP="00B57EB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777" w:type="dxa"/>
            <w:gridSpan w:val="3"/>
          </w:tcPr>
          <w:p w:rsidR="00CD3EC0" w:rsidRPr="0085241A" w:rsidRDefault="00CD3EC0" w:rsidP="00CD3EC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60FA3" w:rsidRPr="0085241A" w:rsidTr="00FE6717">
        <w:trPr>
          <w:trHeight w:val="605"/>
        </w:trPr>
        <w:tc>
          <w:tcPr>
            <w:tcW w:w="392" w:type="dxa"/>
          </w:tcPr>
          <w:p w:rsidR="00060FA3" w:rsidRPr="0085241A" w:rsidRDefault="00060FA3" w:rsidP="00FE6717">
            <w:pPr>
              <w:autoSpaceDE w:val="0"/>
              <w:autoSpaceDN w:val="0"/>
              <w:adjustRightInd w:val="0"/>
              <w:jc w:val="center"/>
            </w:pPr>
            <w:r w:rsidRPr="0085241A">
              <w:t>2</w:t>
            </w:r>
          </w:p>
        </w:tc>
        <w:tc>
          <w:tcPr>
            <w:tcW w:w="7513" w:type="dxa"/>
            <w:gridSpan w:val="2"/>
          </w:tcPr>
          <w:p w:rsidR="00D62F66" w:rsidRPr="0085241A" w:rsidRDefault="00060FA3" w:rsidP="00FE671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Обладаете ли Вы статусом гражданина или резидента (владельца вида на жительство) США?/</w:t>
            </w:r>
            <w:r w:rsidR="00FE6717" w:rsidRPr="0085241A">
              <w:rPr>
                <w:b/>
                <w:i/>
                <w:sz w:val="20"/>
                <w:szCs w:val="20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Designation of the account holder as a U.S. citizen or resident?</w:t>
            </w:r>
          </w:p>
          <w:p w:rsidR="00D62F66" w:rsidRPr="0085241A" w:rsidRDefault="00D62F66" w:rsidP="00FE671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60FA3" w:rsidRPr="0085241A" w:rsidRDefault="00060FA3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  <w:lang w:val="en-US"/>
              </w:rPr>
              <w:t>Да</w:t>
            </w:r>
            <w:r w:rsidRPr="0085241A">
              <w:rPr>
                <w:sz w:val="20"/>
                <w:szCs w:val="20"/>
                <w:lang w:val="en-US"/>
              </w:rPr>
              <w:t>/Yes</w:t>
            </w:r>
          </w:p>
          <w:p w:rsidR="00060FA3" w:rsidRPr="0085241A" w:rsidRDefault="00060FA3" w:rsidP="00FE6717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0FA3" w:rsidRPr="0085241A" w:rsidRDefault="00060FA3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  <w:lang w:val="en-US"/>
              </w:rPr>
              <w:t>Нет</w:t>
            </w:r>
            <w:r w:rsidRPr="0085241A">
              <w:rPr>
                <w:sz w:val="20"/>
                <w:szCs w:val="20"/>
                <w:lang w:val="en-US"/>
              </w:rPr>
              <w:t>/No</w:t>
            </w:r>
          </w:p>
          <w:p w:rsidR="00060FA3" w:rsidRPr="0085241A" w:rsidRDefault="00060FA3" w:rsidP="00FE6717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6EF9" w:rsidRPr="0085241A" w:rsidTr="00FE6717">
        <w:trPr>
          <w:trHeight w:val="605"/>
        </w:trPr>
        <w:tc>
          <w:tcPr>
            <w:tcW w:w="392" w:type="dxa"/>
          </w:tcPr>
          <w:p w:rsidR="00B96EF9" w:rsidRPr="0085241A" w:rsidRDefault="00B96EF9" w:rsidP="00FE67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3</w:t>
            </w:r>
          </w:p>
        </w:tc>
        <w:tc>
          <w:tcPr>
            <w:tcW w:w="7513" w:type="dxa"/>
            <w:gridSpan w:val="2"/>
          </w:tcPr>
          <w:p w:rsidR="00D62F66" w:rsidRPr="0085241A" w:rsidRDefault="00B96EF9" w:rsidP="00FE67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241A">
              <w:rPr>
                <w:b/>
                <w:i/>
                <w:sz w:val="20"/>
                <w:szCs w:val="20"/>
              </w:rPr>
              <w:t>Является ли местом Вашего рождения США?/</w:t>
            </w:r>
            <w:r w:rsidRPr="0085241A">
              <w:rPr>
                <w:sz w:val="18"/>
                <w:szCs w:val="18"/>
                <w:lang w:val="en-US"/>
              </w:rPr>
              <w:t>A</w:t>
            </w:r>
            <w:r w:rsidRPr="0085241A">
              <w:rPr>
                <w:sz w:val="18"/>
                <w:szCs w:val="18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U</w:t>
            </w:r>
            <w:r w:rsidRPr="0085241A">
              <w:rPr>
                <w:sz w:val="18"/>
                <w:szCs w:val="18"/>
              </w:rPr>
              <w:t>.</w:t>
            </w:r>
            <w:r w:rsidRPr="0085241A">
              <w:rPr>
                <w:sz w:val="18"/>
                <w:szCs w:val="18"/>
                <w:lang w:val="en-US"/>
              </w:rPr>
              <w:t>S</w:t>
            </w:r>
            <w:r w:rsidRPr="0085241A">
              <w:rPr>
                <w:sz w:val="18"/>
                <w:szCs w:val="18"/>
              </w:rPr>
              <w:t xml:space="preserve">. </w:t>
            </w:r>
            <w:r w:rsidRPr="0085241A">
              <w:rPr>
                <w:sz w:val="18"/>
                <w:szCs w:val="18"/>
                <w:lang w:val="en-US"/>
              </w:rPr>
              <w:t>place</w:t>
            </w:r>
            <w:r w:rsidRPr="0085241A">
              <w:rPr>
                <w:sz w:val="18"/>
                <w:szCs w:val="18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of</w:t>
            </w:r>
            <w:r w:rsidRPr="0085241A">
              <w:rPr>
                <w:sz w:val="18"/>
                <w:szCs w:val="18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birth</w:t>
            </w:r>
            <w:r w:rsidRPr="0085241A">
              <w:rPr>
                <w:sz w:val="18"/>
                <w:szCs w:val="18"/>
              </w:rPr>
              <w:t>?</w:t>
            </w:r>
          </w:p>
          <w:p w:rsidR="00D62F66" w:rsidRPr="0085241A" w:rsidRDefault="00D62F66" w:rsidP="00FE67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96EF9" w:rsidRPr="0085241A" w:rsidRDefault="00B96EF9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  <w:lang w:val="en-US"/>
              </w:rPr>
              <w:t>Да</w:t>
            </w:r>
            <w:r w:rsidRPr="0085241A">
              <w:rPr>
                <w:sz w:val="20"/>
                <w:szCs w:val="20"/>
                <w:lang w:val="en-US"/>
              </w:rPr>
              <w:t>/Yes</w:t>
            </w:r>
          </w:p>
          <w:p w:rsidR="00B96EF9" w:rsidRPr="0085241A" w:rsidRDefault="00B96EF9" w:rsidP="00FE6717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B96EF9" w:rsidRPr="0085241A" w:rsidRDefault="00B96EF9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  <w:lang w:val="en-US"/>
              </w:rPr>
              <w:t>Нет</w:t>
            </w:r>
            <w:r w:rsidRPr="0085241A">
              <w:rPr>
                <w:sz w:val="20"/>
                <w:szCs w:val="20"/>
                <w:lang w:val="en-US"/>
              </w:rPr>
              <w:t>/No</w:t>
            </w:r>
          </w:p>
          <w:p w:rsidR="00B96EF9" w:rsidRPr="0085241A" w:rsidRDefault="00B96EF9" w:rsidP="00FE6717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2CBE" w:rsidRPr="0085241A" w:rsidTr="00FE6717">
        <w:trPr>
          <w:trHeight w:val="605"/>
        </w:trPr>
        <w:tc>
          <w:tcPr>
            <w:tcW w:w="392" w:type="dxa"/>
          </w:tcPr>
          <w:p w:rsidR="00522CBE" w:rsidRPr="0085241A" w:rsidRDefault="00522CBE" w:rsidP="00FE67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4</w:t>
            </w:r>
          </w:p>
        </w:tc>
        <w:tc>
          <w:tcPr>
            <w:tcW w:w="7513" w:type="dxa"/>
            <w:gridSpan w:val="2"/>
          </w:tcPr>
          <w:p w:rsidR="00D62F66" w:rsidRPr="0085241A" w:rsidRDefault="00522CBE" w:rsidP="00D62F6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Находится ли Ваш фактический адрес проживания или почтовый адрес (в т.ч. абонентский почтовый ящик) на территории США?/</w:t>
            </w:r>
            <w:r w:rsidR="00FE6717" w:rsidRPr="0085241A">
              <w:rPr>
                <w:b/>
                <w:i/>
                <w:sz w:val="20"/>
                <w:szCs w:val="20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A current U.S. residence address or U.S. mailing address (including a U.S. post office box)?</w:t>
            </w:r>
          </w:p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522CBE" w:rsidRPr="0085241A" w:rsidRDefault="00522CBE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522CBE" w:rsidRPr="0085241A" w:rsidRDefault="00522CBE" w:rsidP="00FE6717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522CBE" w:rsidRPr="0085241A" w:rsidRDefault="00522CBE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522CBE" w:rsidRPr="0085241A" w:rsidRDefault="00522CBE" w:rsidP="00FE6717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C4ADD" w:rsidRPr="0085241A" w:rsidTr="00FE6717">
        <w:trPr>
          <w:trHeight w:val="605"/>
        </w:trPr>
        <w:tc>
          <w:tcPr>
            <w:tcW w:w="392" w:type="dxa"/>
          </w:tcPr>
          <w:p w:rsidR="00DC4ADD" w:rsidRPr="0085241A" w:rsidRDefault="00DC4ADD" w:rsidP="00FE67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5</w:t>
            </w:r>
          </w:p>
        </w:tc>
        <w:tc>
          <w:tcPr>
            <w:tcW w:w="7513" w:type="dxa"/>
            <w:gridSpan w:val="2"/>
          </w:tcPr>
          <w:p w:rsidR="00D62F66" w:rsidRPr="0085241A" w:rsidRDefault="00DC4ADD" w:rsidP="00D62F6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Является ли одним из Ваших действующих телефонных номеров (или единственным) телефонный номер, зарегистрированный в США?/</w:t>
            </w:r>
            <w:r w:rsidRPr="0085241A"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A current U.S. telephone number (regardless of whether such number is the only telephone number associated with the account holder)?</w:t>
            </w:r>
          </w:p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DC4ADD" w:rsidRPr="0085241A" w:rsidRDefault="00DC4ADD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DC4ADD" w:rsidRPr="0085241A" w:rsidRDefault="00DC4ADD" w:rsidP="00FE6717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DC4ADD" w:rsidRPr="0085241A" w:rsidRDefault="00DC4ADD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DC4ADD" w:rsidRPr="0085241A" w:rsidRDefault="00DC4ADD" w:rsidP="00FE6717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FE6717" w:rsidRPr="0085241A" w:rsidTr="00FE6717">
        <w:trPr>
          <w:trHeight w:val="605"/>
        </w:trPr>
        <w:tc>
          <w:tcPr>
            <w:tcW w:w="392" w:type="dxa"/>
          </w:tcPr>
          <w:p w:rsidR="00FE6717" w:rsidRPr="0085241A" w:rsidRDefault="00FE6717" w:rsidP="00FE67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6</w:t>
            </w:r>
          </w:p>
        </w:tc>
        <w:tc>
          <w:tcPr>
            <w:tcW w:w="7513" w:type="dxa"/>
            <w:gridSpan w:val="2"/>
          </w:tcPr>
          <w:p w:rsidR="00D62F66" w:rsidRPr="0085241A" w:rsidRDefault="00FE6717" w:rsidP="00D62F6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Имеются ли у Вас действующие </w:t>
            </w:r>
            <w:r w:rsidR="006E61D0" w:rsidRPr="0085241A">
              <w:rPr>
                <w:b/>
                <w:i/>
                <w:sz w:val="20"/>
                <w:szCs w:val="20"/>
              </w:rPr>
              <w:t>платежные поручения</w:t>
            </w:r>
            <w:r w:rsidRPr="0085241A">
              <w:rPr>
                <w:b/>
                <w:i/>
                <w:sz w:val="20"/>
                <w:szCs w:val="20"/>
              </w:rPr>
              <w:t xml:space="preserve"> на осуществление регулярного перевода</w:t>
            </w:r>
            <w:r w:rsidR="006E61D0" w:rsidRPr="0085241A">
              <w:rPr>
                <w:b/>
                <w:i/>
                <w:sz w:val="20"/>
                <w:szCs w:val="20"/>
              </w:rPr>
              <w:t xml:space="preserve"> денежных</w:t>
            </w:r>
            <w:r w:rsidRPr="0085241A">
              <w:rPr>
                <w:b/>
                <w:i/>
                <w:sz w:val="20"/>
                <w:szCs w:val="20"/>
              </w:rPr>
              <w:t xml:space="preserve"> средств на счета, открытые в США?/ </w:t>
            </w:r>
            <w:r w:rsidRPr="0085241A">
              <w:rPr>
                <w:sz w:val="18"/>
                <w:szCs w:val="18"/>
                <w:lang w:val="en-US"/>
              </w:rPr>
              <w:t>Standing instruction to pay amounts from the account to an account maintained in the United States?</w:t>
            </w:r>
          </w:p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FE6717" w:rsidRPr="0085241A" w:rsidRDefault="00FE6717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FE6717" w:rsidRPr="0085241A" w:rsidRDefault="00FE6717" w:rsidP="00FE6717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FE6717" w:rsidRPr="0085241A" w:rsidRDefault="00FE6717" w:rsidP="00FE6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FE6717" w:rsidRPr="0085241A" w:rsidRDefault="00FE6717" w:rsidP="00FE6717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62F66" w:rsidRPr="0085241A" w:rsidTr="00E73F8A">
        <w:trPr>
          <w:trHeight w:val="605"/>
        </w:trPr>
        <w:tc>
          <w:tcPr>
            <w:tcW w:w="392" w:type="dxa"/>
          </w:tcPr>
          <w:p w:rsidR="00D62F66" w:rsidRPr="0085241A" w:rsidRDefault="00D62F66" w:rsidP="00E73F8A">
            <w:pPr>
              <w:autoSpaceDE w:val="0"/>
              <w:autoSpaceDN w:val="0"/>
              <w:adjustRightInd w:val="0"/>
              <w:jc w:val="center"/>
            </w:pPr>
            <w:r w:rsidRPr="0085241A">
              <w:t>7</w:t>
            </w:r>
          </w:p>
        </w:tc>
        <w:tc>
          <w:tcPr>
            <w:tcW w:w="7513" w:type="dxa"/>
            <w:gridSpan w:val="2"/>
          </w:tcPr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Была ли Вами выдана доверенность или иной документ, удостоверяющий право подписи на имя лица, имеющего адрес в США?/ </w:t>
            </w:r>
            <w:r w:rsidRPr="0085241A">
              <w:rPr>
                <w:sz w:val="18"/>
                <w:szCs w:val="18"/>
                <w:lang w:val="en-US"/>
              </w:rPr>
              <w:t>A current power of attorney or signatory authority granted to a person with a U.S. address?</w:t>
            </w:r>
          </w:p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D62F66" w:rsidRPr="0085241A" w:rsidRDefault="00D62F66" w:rsidP="00E73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D62F66" w:rsidRPr="0085241A" w:rsidRDefault="00D62F66" w:rsidP="00E73F8A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D62F66" w:rsidRPr="0085241A" w:rsidRDefault="00D62F66" w:rsidP="00E73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D62F66" w:rsidRPr="0085241A" w:rsidRDefault="00D62F66" w:rsidP="00E73F8A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57EBB" w:rsidRPr="0085241A" w:rsidTr="00CD3EC0">
        <w:trPr>
          <w:trHeight w:val="605"/>
        </w:trPr>
        <w:tc>
          <w:tcPr>
            <w:tcW w:w="392" w:type="dxa"/>
          </w:tcPr>
          <w:p w:rsidR="00B57EBB" w:rsidRPr="0085241A" w:rsidRDefault="00D62F66" w:rsidP="00D62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8</w:t>
            </w:r>
          </w:p>
        </w:tc>
        <w:tc>
          <w:tcPr>
            <w:tcW w:w="7513" w:type="dxa"/>
            <w:gridSpan w:val="2"/>
          </w:tcPr>
          <w:p w:rsidR="00B57EBB" w:rsidRPr="0085241A" w:rsidRDefault="00D62F66" w:rsidP="00D62F6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Обладаете ли Вы адресом «для передачи почтовых отправлений» или адресом «до востребования» на территории США, в качестве единственного адреса и не являющегося Вашим фактическим адресом или адресом проживания</w:t>
            </w:r>
            <w:r w:rsidR="00CD3EC0" w:rsidRPr="0085241A">
              <w:rPr>
                <w:b/>
                <w:i/>
                <w:sz w:val="20"/>
                <w:szCs w:val="20"/>
              </w:rPr>
              <w:t>?/</w:t>
            </w:r>
            <w:r w:rsidR="00FE6717" w:rsidRPr="0085241A">
              <w:rPr>
                <w:b/>
                <w:i/>
                <w:sz w:val="20"/>
                <w:szCs w:val="20"/>
              </w:rPr>
              <w:t xml:space="preserve"> </w:t>
            </w:r>
            <w:r w:rsidR="00FE6717" w:rsidRPr="0085241A">
              <w:rPr>
                <w:sz w:val="18"/>
                <w:szCs w:val="18"/>
                <w:lang w:val="en-US"/>
              </w:rPr>
              <w:t>A</w:t>
            </w:r>
            <w:r w:rsidRPr="0085241A">
              <w:rPr>
                <w:sz w:val="18"/>
                <w:szCs w:val="18"/>
                <w:lang w:val="en-US"/>
              </w:rPr>
              <w:t>n</w:t>
            </w:r>
            <w:r w:rsidR="00FE6717" w:rsidRPr="0085241A">
              <w:rPr>
                <w:sz w:val="18"/>
                <w:szCs w:val="18"/>
                <w:lang w:val="en-US"/>
              </w:rPr>
              <w:t xml:space="preserve"> </w:t>
            </w:r>
            <w:r w:rsidRPr="0085241A">
              <w:rPr>
                <w:sz w:val="18"/>
                <w:szCs w:val="18"/>
                <w:lang w:val="en-US"/>
              </w:rPr>
              <w:t>“in-care-of” or address or a “hold mail” address that is the sole address for the account holder</w:t>
            </w:r>
            <w:r w:rsidR="00060FA3" w:rsidRPr="0085241A">
              <w:rPr>
                <w:sz w:val="18"/>
                <w:szCs w:val="18"/>
                <w:lang w:val="en-US"/>
              </w:rPr>
              <w:t>?</w:t>
            </w:r>
          </w:p>
          <w:p w:rsidR="00D62F66" w:rsidRPr="0085241A" w:rsidRDefault="00D62F66" w:rsidP="00D62F6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B57EBB" w:rsidRPr="0085241A" w:rsidRDefault="00CD3EC0" w:rsidP="00B57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CD3EC0" w:rsidRPr="0085241A" w:rsidRDefault="00CD3EC0" w:rsidP="00CD3EC0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57EBB" w:rsidRPr="0085241A" w:rsidRDefault="00CD3EC0" w:rsidP="00B57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07CCE" w:rsidRPr="0085241A" w:rsidRDefault="00B07CCE" w:rsidP="00B07CCE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:rsidR="00B57EBB" w:rsidRPr="0085241A" w:rsidRDefault="00B57EBB" w:rsidP="008163CE">
      <w:pPr>
        <w:autoSpaceDE w:val="0"/>
        <w:autoSpaceDN w:val="0"/>
        <w:adjustRightInd w:val="0"/>
        <w:jc w:val="both"/>
        <w:rPr>
          <w:lang w:val="en-US"/>
        </w:rPr>
      </w:pP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подтверждаю, что информация, указанная в настоящей Анкете, является достоверной.</w:t>
      </w: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понимаю, что несу ответственность за предоставление ложных и заведомо недостоверных сведений о себе в соответствии с применимым законодательством Российской Федерации.</w:t>
      </w: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понимаю, что за предоставление мной недостоверных или неполных сведений ЗАО «</w:t>
      </w:r>
      <w:r w:rsidR="003C13EB">
        <w:rPr>
          <w:sz w:val="22"/>
          <w:szCs w:val="22"/>
        </w:rPr>
        <w:t>ГФТ ПИФ</w:t>
      </w:r>
      <w:r w:rsidR="0085241A" w:rsidRPr="0085241A">
        <w:rPr>
          <w:sz w:val="22"/>
          <w:szCs w:val="22"/>
        </w:rPr>
        <w:t>»</w:t>
      </w:r>
      <w:r w:rsidRPr="0085241A">
        <w:rPr>
          <w:sz w:val="22"/>
          <w:szCs w:val="22"/>
        </w:rPr>
        <w:t xml:space="preserve"> может понести убытки, и понимаю, что ЗАО «</w:t>
      </w:r>
      <w:r w:rsidR="003C13EB">
        <w:rPr>
          <w:sz w:val="22"/>
          <w:szCs w:val="22"/>
        </w:rPr>
        <w:t>ГФТ ПИФ</w:t>
      </w:r>
      <w:r w:rsidRPr="0085241A">
        <w:rPr>
          <w:sz w:val="22"/>
          <w:szCs w:val="22"/>
        </w:rPr>
        <w:t>» может взыскать с меня компенсацию данных убытков.</w:t>
      </w: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63CE" w:rsidRPr="0085241A" w:rsidRDefault="008163CE" w:rsidP="008163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В случае изменения сведений предоставленных в рамках вышеуказанных пунктов, я предоставлю обновленную информацию в ЗАО «</w:t>
      </w:r>
      <w:r w:rsidR="003C13EB">
        <w:rPr>
          <w:sz w:val="22"/>
          <w:szCs w:val="22"/>
        </w:rPr>
        <w:t>ГФТ ПИФ</w:t>
      </w:r>
      <w:r w:rsidR="0085241A" w:rsidRPr="0085241A">
        <w:rPr>
          <w:sz w:val="22"/>
          <w:szCs w:val="22"/>
        </w:rPr>
        <w:t>»</w:t>
      </w:r>
      <w:r w:rsidRPr="0085241A">
        <w:rPr>
          <w:sz w:val="22"/>
          <w:szCs w:val="22"/>
        </w:rPr>
        <w:t xml:space="preserve"> не позднее 30 календарных дней с момента изменения сведений.</w:t>
      </w:r>
    </w:p>
    <w:p w:rsidR="008163CE" w:rsidRPr="0085241A" w:rsidRDefault="008163CE" w:rsidP="008163CE">
      <w:pPr>
        <w:autoSpaceDE w:val="0"/>
        <w:autoSpaceDN w:val="0"/>
        <w:adjustRightInd w:val="0"/>
        <w:jc w:val="both"/>
      </w:pPr>
    </w:p>
    <w:p w:rsidR="008163CE" w:rsidRPr="0085241A" w:rsidRDefault="008163CE" w:rsidP="008163CE">
      <w:pPr>
        <w:autoSpaceDE w:val="0"/>
        <w:autoSpaceDN w:val="0"/>
        <w:adjustRightInd w:val="0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375"/>
        <w:gridCol w:w="2084"/>
        <w:gridCol w:w="1307"/>
        <w:gridCol w:w="777"/>
        <w:gridCol w:w="377"/>
        <w:gridCol w:w="3792"/>
      </w:tblGrid>
      <w:tr w:rsidR="00E73F8A" w:rsidRPr="0085241A" w:rsidTr="00B63337"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4" w:type="dxa"/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" w:type="dxa"/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both"/>
            </w:pPr>
          </w:p>
        </w:tc>
      </w:tr>
      <w:tr w:rsidR="00E73F8A" w:rsidRPr="0085241A" w:rsidTr="00B63337"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дата</w:t>
            </w:r>
          </w:p>
        </w:tc>
        <w:tc>
          <w:tcPr>
            <w:tcW w:w="2084" w:type="dxa"/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подпись</w:t>
            </w:r>
          </w:p>
        </w:tc>
        <w:tc>
          <w:tcPr>
            <w:tcW w:w="377" w:type="dxa"/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Ф.И.О. Клиента</w:t>
            </w:r>
          </w:p>
        </w:tc>
      </w:tr>
      <w:tr w:rsidR="00E73F8A" w:rsidRPr="0085241A" w:rsidTr="00B63337">
        <w:trPr>
          <w:gridBefore w:val="1"/>
          <w:wBefore w:w="709" w:type="dxa"/>
          <w:trHeight w:val="1124"/>
        </w:trPr>
        <w:tc>
          <w:tcPr>
            <w:tcW w:w="4766" w:type="dxa"/>
            <w:gridSpan w:val="3"/>
          </w:tcPr>
          <w:p w:rsidR="00E73F8A" w:rsidRPr="0085241A" w:rsidRDefault="00E73F8A" w:rsidP="00E73F8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4946" w:type="dxa"/>
            <w:gridSpan w:val="3"/>
          </w:tcPr>
          <w:p w:rsidR="00E73F8A" w:rsidRPr="0085241A" w:rsidRDefault="00E73F8A" w:rsidP="008524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241A">
              <w:rPr>
                <w:b/>
                <w:sz w:val="24"/>
                <w:szCs w:val="24"/>
              </w:rPr>
              <w:t>ПРИЛОЖЕНИЕ № 2</w:t>
            </w:r>
          </w:p>
          <w:p w:rsidR="00E73F8A" w:rsidRPr="0085241A" w:rsidRDefault="00E73F8A" w:rsidP="0085241A">
            <w:pPr>
              <w:autoSpaceDE w:val="0"/>
              <w:autoSpaceDN w:val="0"/>
              <w:adjustRightInd w:val="0"/>
              <w:jc w:val="both"/>
            </w:pPr>
            <w:r w:rsidRPr="0085241A">
              <w:t>к Критериям отнесения клиентов к категории клиента – иностранного налогоплательщика и способам получения от них необходимой информации</w:t>
            </w:r>
          </w:p>
        </w:tc>
      </w:tr>
    </w:tbl>
    <w:p w:rsidR="00E73F8A" w:rsidRPr="0085241A" w:rsidRDefault="00E73F8A" w:rsidP="008163CE">
      <w:pPr>
        <w:autoSpaceDE w:val="0"/>
        <w:autoSpaceDN w:val="0"/>
        <w:adjustRightInd w:val="0"/>
        <w:jc w:val="both"/>
      </w:pPr>
    </w:p>
    <w:p w:rsidR="00E73F8A" w:rsidRPr="0085241A" w:rsidRDefault="00E73F8A" w:rsidP="008163CE">
      <w:pPr>
        <w:autoSpaceDE w:val="0"/>
        <w:autoSpaceDN w:val="0"/>
        <w:adjustRightInd w:val="0"/>
        <w:jc w:val="both"/>
      </w:pPr>
    </w:p>
    <w:p w:rsidR="00B63337" w:rsidRPr="0085241A" w:rsidRDefault="00B63337" w:rsidP="00B63337">
      <w:pPr>
        <w:autoSpaceDE w:val="0"/>
        <w:autoSpaceDN w:val="0"/>
        <w:adjustRightInd w:val="0"/>
        <w:jc w:val="center"/>
        <w:rPr>
          <w:b/>
        </w:rPr>
      </w:pPr>
      <w:r w:rsidRPr="0085241A">
        <w:rPr>
          <w:b/>
        </w:rPr>
        <w:t>Анкета клиента - юридического лица</w:t>
      </w:r>
    </w:p>
    <w:p w:rsidR="00B63337" w:rsidRPr="0085241A" w:rsidRDefault="00B63337" w:rsidP="00B63337">
      <w:pPr>
        <w:autoSpaceDE w:val="0"/>
        <w:autoSpaceDN w:val="0"/>
        <w:adjustRightInd w:val="0"/>
        <w:jc w:val="center"/>
        <w:rPr>
          <w:b/>
        </w:rPr>
      </w:pPr>
      <w:r w:rsidRPr="0085241A">
        <w:rPr>
          <w:b/>
        </w:rPr>
        <w:t>для целей идентификации признаков клиента со статусом США</w:t>
      </w:r>
    </w:p>
    <w:p w:rsidR="00B63337" w:rsidRPr="0085241A" w:rsidRDefault="00B63337" w:rsidP="00B63337">
      <w:pPr>
        <w:autoSpaceDE w:val="0"/>
        <w:autoSpaceDN w:val="0"/>
        <w:adjustRightInd w:val="0"/>
        <w:jc w:val="center"/>
        <w:rPr>
          <w:lang w:val="en-US"/>
        </w:rPr>
      </w:pPr>
      <w:r w:rsidRPr="0085241A">
        <w:rPr>
          <w:lang w:val="en-US"/>
        </w:rPr>
        <w:t>Application for the identification purposes of a legal entity under FATCA regulations</w:t>
      </w:r>
    </w:p>
    <w:p w:rsidR="00E73F8A" w:rsidRPr="0085241A" w:rsidRDefault="00E73F8A" w:rsidP="008163CE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Style w:val="ad"/>
        <w:tblW w:w="0" w:type="auto"/>
        <w:tblLook w:val="04A0"/>
      </w:tblPr>
      <w:tblGrid>
        <w:gridCol w:w="392"/>
        <w:gridCol w:w="4252"/>
        <w:gridCol w:w="3261"/>
        <w:gridCol w:w="1275"/>
        <w:gridCol w:w="1241"/>
      </w:tblGrid>
      <w:tr w:rsidR="00B63337" w:rsidRPr="0085241A" w:rsidTr="00C35E0B">
        <w:trPr>
          <w:trHeight w:val="499"/>
        </w:trPr>
        <w:tc>
          <w:tcPr>
            <w:tcW w:w="39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</w:pPr>
            <w:r w:rsidRPr="0085241A">
              <w:t>1</w:t>
            </w:r>
          </w:p>
        </w:tc>
        <w:tc>
          <w:tcPr>
            <w:tcW w:w="425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Наименование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5241A">
              <w:rPr>
                <w:b/>
                <w:i/>
                <w:sz w:val="20"/>
                <w:szCs w:val="20"/>
              </w:rPr>
              <w:t>организации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 (</w:t>
            </w:r>
            <w:r w:rsidRPr="0085241A">
              <w:rPr>
                <w:b/>
                <w:i/>
                <w:sz w:val="20"/>
                <w:szCs w:val="20"/>
              </w:rPr>
              <w:t>компании</w:t>
            </w:r>
            <w:r w:rsidRPr="0085241A">
              <w:rPr>
                <w:b/>
                <w:i/>
                <w:sz w:val="20"/>
                <w:szCs w:val="20"/>
                <w:lang w:val="en-US"/>
              </w:rPr>
              <w:t xml:space="preserve">)/ 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sz w:val="18"/>
                <w:szCs w:val="18"/>
                <w:lang w:val="en-US"/>
              </w:rPr>
              <w:t>Name of organization (company)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777" w:type="dxa"/>
            <w:gridSpan w:val="3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</w:pPr>
            <w:r w:rsidRPr="0085241A">
              <w:t>2</w:t>
            </w:r>
          </w:p>
        </w:tc>
        <w:tc>
          <w:tcPr>
            <w:tcW w:w="7513" w:type="dxa"/>
            <w:gridSpan w:val="2"/>
          </w:tcPr>
          <w:p w:rsidR="00B63337" w:rsidRPr="0085241A" w:rsidRDefault="00711138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Является ли местом </w:t>
            </w:r>
            <w:r w:rsidR="006E61D0" w:rsidRPr="0085241A">
              <w:rPr>
                <w:b/>
                <w:i/>
                <w:sz w:val="20"/>
                <w:szCs w:val="20"/>
              </w:rPr>
              <w:t>фактического нахождения организации США (имеет ли компания почтовый адрес в США)</w:t>
            </w:r>
            <w:r w:rsidR="00B63337" w:rsidRPr="0085241A">
              <w:rPr>
                <w:b/>
                <w:i/>
                <w:sz w:val="20"/>
                <w:szCs w:val="20"/>
              </w:rPr>
              <w:t xml:space="preserve">?/ </w:t>
            </w:r>
            <w:r w:rsidR="006E61D0" w:rsidRPr="0085241A">
              <w:rPr>
                <w:sz w:val="18"/>
                <w:szCs w:val="18"/>
                <w:lang w:val="en-US"/>
              </w:rPr>
              <w:t>A current U.S. residence address or U.S. mailing address</w:t>
            </w:r>
            <w:r w:rsidR="00B63337" w:rsidRPr="0085241A">
              <w:rPr>
                <w:sz w:val="18"/>
                <w:szCs w:val="18"/>
                <w:lang w:val="en-US"/>
              </w:rPr>
              <w:t>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</w:pPr>
            <w:r w:rsidRPr="0085241A">
              <w:t>3</w:t>
            </w:r>
          </w:p>
        </w:tc>
        <w:tc>
          <w:tcPr>
            <w:tcW w:w="7513" w:type="dxa"/>
            <w:gridSpan w:val="2"/>
          </w:tcPr>
          <w:p w:rsidR="00B63337" w:rsidRPr="0085241A" w:rsidRDefault="006E61D0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Имеются ли у </w:t>
            </w:r>
            <w:proofErr w:type="gramStart"/>
            <w:r w:rsidRPr="0085241A">
              <w:rPr>
                <w:b/>
                <w:i/>
                <w:sz w:val="20"/>
                <w:szCs w:val="20"/>
              </w:rPr>
              <w:t>организации</w:t>
            </w:r>
            <w:proofErr w:type="gramEnd"/>
            <w:r w:rsidRPr="0085241A">
              <w:rPr>
                <w:b/>
                <w:i/>
                <w:sz w:val="20"/>
                <w:szCs w:val="20"/>
              </w:rPr>
              <w:t xml:space="preserve"> действующие платежные поручения на осуществление регулярного перевода денежных средств на счета, открытые в США (а именно: средств от доходов, полученных от прямого владения в иностранной организации, находящейся не на территории США, а также доходов, полученных от косвенного участия через лицо, на находящееся на территории США</w:t>
            </w:r>
            <w:r w:rsidR="00B63337" w:rsidRPr="0085241A">
              <w:rPr>
                <w:b/>
                <w:i/>
                <w:sz w:val="20"/>
                <w:szCs w:val="20"/>
              </w:rPr>
              <w:t>?/</w:t>
            </w:r>
            <w:r w:rsidR="00241875" w:rsidRPr="0085241A">
              <w:rPr>
                <w:b/>
                <w:i/>
                <w:sz w:val="20"/>
                <w:szCs w:val="20"/>
              </w:rPr>
              <w:t xml:space="preserve"> </w:t>
            </w:r>
            <w:r w:rsidR="00241875" w:rsidRPr="0085241A">
              <w:rPr>
                <w:sz w:val="18"/>
                <w:szCs w:val="18"/>
                <w:lang w:val="en-US"/>
              </w:rPr>
              <w:t>With respect to an offshore obligation, standing instructions to pay amounts to a U.S. address or an account maintained in the United States</w:t>
            </w:r>
            <w:r w:rsidR="00B63337" w:rsidRPr="0085241A">
              <w:rPr>
                <w:sz w:val="18"/>
                <w:szCs w:val="18"/>
                <w:lang w:val="en-US"/>
              </w:rPr>
              <w:t>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</w:pPr>
            <w:r w:rsidRPr="0085241A">
              <w:t>4</w:t>
            </w:r>
          </w:p>
        </w:tc>
        <w:tc>
          <w:tcPr>
            <w:tcW w:w="7513" w:type="dxa"/>
            <w:gridSpan w:val="2"/>
          </w:tcPr>
          <w:p w:rsidR="00B63337" w:rsidRPr="0085241A" w:rsidRDefault="009E73EC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>Имеет ли Ваша организация телефонный номер только в США</w:t>
            </w:r>
            <w:r w:rsidR="00B63337" w:rsidRPr="0085241A">
              <w:rPr>
                <w:b/>
                <w:i/>
                <w:sz w:val="20"/>
                <w:szCs w:val="20"/>
              </w:rPr>
              <w:t xml:space="preserve">?/ </w:t>
            </w:r>
            <w:r w:rsidR="00B63337" w:rsidRPr="0085241A">
              <w:rPr>
                <w:sz w:val="18"/>
                <w:szCs w:val="18"/>
                <w:lang w:val="en-US"/>
              </w:rPr>
              <w:t xml:space="preserve">A current </w:t>
            </w:r>
            <w:r w:rsidRPr="0085241A">
              <w:rPr>
                <w:sz w:val="18"/>
                <w:szCs w:val="18"/>
                <w:lang w:val="en-US"/>
              </w:rPr>
              <w:t>telephone number for the entity in the United States but no telephone number for the entity outside of the United States</w:t>
            </w:r>
            <w:r w:rsidR="00B63337" w:rsidRPr="0085241A">
              <w:rPr>
                <w:sz w:val="18"/>
                <w:szCs w:val="18"/>
                <w:lang w:val="en-US"/>
              </w:rPr>
              <w:t>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5</w:t>
            </w:r>
          </w:p>
        </w:tc>
        <w:tc>
          <w:tcPr>
            <w:tcW w:w="7513" w:type="dxa"/>
            <w:gridSpan w:val="2"/>
          </w:tcPr>
          <w:p w:rsidR="00B63337" w:rsidRPr="0085241A" w:rsidRDefault="009C7F1A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Имеет ли Ваша организация действующий телефонный номер в США, в </w:t>
            </w:r>
            <w:r w:rsidR="00C35E0B" w:rsidRPr="0085241A">
              <w:rPr>
                <w:b/>
                <w:i/>
                <w:sz w:val="20"/>
                <w:szCs w:val="20"/>
              </w:rPr>
              <w:t>дополнении к телефонному номеру организации за пределами США</w:t>
            </w:r>
            <w:r w:rsidR="00B63337" w:rsidRPr="0085241A">
              <w:rPr>
                <w:b/>
                <w:i/>
                <w:sz w:val="20"/>
                <w:szCs w:val="20"/>
              </w:rPr>
              <w:t>?/</w:t>
            </w:r>
            <w:r w:rsidR="00B63337" w:rsidRPr="0085241A">
              <w:t xml:space="preserve"> </w:t>
            </w:r>
            <w:r w:rsidR="00B63337" w:rsidRPr="0085241A">
              <w:rPr>
                <w:sz w:val="18"/>
                <w:szCs w:val="18"/>
                <w:lang w:val="en-US"/>
              </w:rPr>
              <w:t>A current telephone number</w:t>
            </w:r>
            <w:r w:rsidR="00C35E0B" w:rsidRPr="0085241A">
              <w:rPr>
                <w:sz w:val="18"/>
                <w:szCs w:val="18"/>
                <w:lang w:val="en-US"/>
              </w:rPr>
              <w:t xml:space="preserve"> for the entity in the United States in addition to a telephone number for the entity outside of the United States</w:t>
            </w:r>
            <w:r w:rsidR="00B63337" w:rsidRPr="0085241A">
              <w:rPr>
                <w:sz w:val="18"/>
                <w:szCs w:val="18"/>
                <w:lang w:val="en-US"/>
              </w:rPr>
              <w:t>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241A">
              <w:rPr>
                <w:lang w:val="en-US"/>
              </w:rPr>
              <w:t>6</w:t>
            </w:r>
          </w:p>
        </w:tc>
        <w:tc>
          <w:tcPr>
            <w:tcW w:w="7513" w:type="dxa"/>
            <w:gridSpan w:val="2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Была ли выдана </w:t>
            </w:r>
            <w:r w:rsidR="00C35E0B" w:rsidRPr="0085241A">
              <w:rPr>
                <w:b/>
                <w:i/>
                <w:sz w:val="20"/>
                <w:szCs w:val="20"/>
              </w:rPr>
              <w:t xml:space="preserve">Вашей организацией действующая </w:t>
            </w:r>
            <w:r w:rsidRPr="0085241A">
              <w:rPr>
                <w:b/>
                <w:i/>
                <w:sz w:val="20"/>
                <w:szCs w:val="20"/>
              </w:rPr>
              <w:t xml:space="preserve">доверенность или иной документ, удостоверяющий право подписи на имя лица, имеющего адрес в США?/ </w:t>
            </w:r>
            <w:r w:rsidRPr="0085241A">
              <w:rPr>
                <w:sz w:val="18"/>
                <w:szCs w:val="18"/>
                <w:lang w:val="en-US"/>
              </w:rPr>
              <w:t>A current power of attorney or signatory authority granted to a person with a U.S. address?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B63337" w:rsidRPr="0085241A" w:rsidTr="00C35E0B">
        <w:trPr>
          <w:trHeight w:val="605"/>
        </w:trPr>
        <w:tc>
          <w:tcPr>
            <w:tcW w:w="392" w:type="dxa"/>
          </w:tcPr>
          <w:p w:rsidR="00B63337" w:rsidRPr="0085241A" w:rsidRDefault="00C35E0B" w:rsidP="00C35E0B">
            <w:pPr>
              <w:autoSpaceDE w:val="0"/>
              <w:autoSpaceDN w:val="0"/>
              <w:adjustRightInd w:val="0"/>
              <w:jc w:val="center"/>
            </w:pPr>
            <w:r w:rsidRPr="0085241A">
              <w:t>7</w:t>
            </w:r>
          </w:p>
        </w:tc>
        <w:tc>
          <w:tcPr>
            <w:tcW w:w="7513" w:type="dxa"/>
            <w:gridSpan w:val="2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241A">
              <w:rPr>
                <w:b/>
                <w:i/>
                <w:sz w:val="20"/>
                <w:szCs w:val="20"/>
              </w:rPr>
              <w:t xml:space="preserve">Обладаете ли Вы адресом «для передачи почтовых отправлений» или адресом «до востребования» на территории США, в качестве единственного адреса и не являющегося Вашим фактическим адресом или адресом проживания?/ </w:t>
            </w:r>
            <w:r w:rsidRPr="0085241A">
              <w:rPr>
                <w:sz w:val="18"/>
                <w:szCs w:val="18"/>
                <w:lang w:val="en-US"/>
              </w:rPr>
              <w:t>An “in-care-of” or address or a “hold mail” address that is the sole address for the account holder?</w:t>
            </w:r>
          </w:p>
          <w:p w:rsidR="00B63337" w:rsidRPr="0085241A" w:rsidRDefault="00B63337" w:rsidP="00C35E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Да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Yes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63337" w:rsidRPr="0085241A" w:rsidRDefault="00B63337" w:rsidP="00C35E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41A">
              <w:rPr>
                <w:b/>
                <w:i/>
                <w:sz w:val="20"/>
                <w:szCs w:val="20"/>
              </w:rPr>
              <w:t>Нет</w:t>
            </w:r>
            <w:r w:rsidRPr="0085241A">
              <w:rPr>
                <w:sz w:val="20"/>
                <w:szCs w:val="20"/>
              </w:rPr>
              <w:t>/</w:t>
            </w:r>
            <w:r w:rsidRPr="0085241A">
              <w:rPr>
                <w:sz w:val="20"/>
                <w:szCs w:val="20"/>
                <w:lang w:val="en-US"/>
              </w:rPr>
              <w:t>No</w:t>
            </w:r>
          </w:p>
          <w:p w:rsidR="00B63337" w:rsidRPr="0085241A" w:rsidRDefault="00B63337" w:rsidP="00C35E0B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:rsidR="00B63337" w:rsidRPr="0085241A" w:rsidRDefault="00B63337" w:rsidP="00B63337">
      <w:pPr>
        <w:autoSpaceDE w:val="0"/>
        <w:autoSpaceDN w:val="0"/>
        <w:adjustRightInd w:val="0"/>
        <w:jc w:val="both"/>
        <w:rPr>
          <w:lang w:val="en-US"/>
        </w:rPr>
      </w:pP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подтверждаю, что информация, указанная в настоящей Анкете, является достоверной.</w:t>
      </w: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понимаю, что несу ответственность за предоставление ложных и заведомо недостоверных сведений о себе в соответствии с применимым законодательством Российской Федерации.</w:t>
      </w: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>Я понимаю, что за предоставление мной недостоверных или неполных сведений ЗАО «</w:t>
      </w:r>
      <w:r w:rsidR="00AC7111">
        <w:rPr>
          <w:sz w:val="22"/>
          <w:szCs w:val="22"/>
        </w:rPr>
        <w:t>ГФТ ПИФ</w:t>
      </w:r>
      <w:r w:rsidR="0085241A">
        <w:rPr>
          <w:sz w:val="22"/>
          <w:szCs w:val="22"/>
        </w:rPr>
        <w:t>»</w:t>
      </w:r>
      <w:r w:rsidRPr="0085241A">
        <w:rPr>
          <w:sz w:val="22"/>
          <w:szCs w:val="22"/>
        </w:rPr>
        <w:t xml:space="preserve"> может понести убытки, и понимаю, что ЗАО «</w:t>
      </w:r>
      <w:r w:rsidR="00AC7111">
        <w:rPr>
          <w:sz w:val="22"/>
          <w:szCs w:val="22"/>
        </w:rPr>
        <w:t>ГФТ ПИФ</w:t>
      </w:r>
      <w:r w:rsidR="0085241A">
        <w:rPr>
          <w:sz w:val="22"/>
          <w:szCs w:val="22"/>
        </w:rPr>
        <w:t>»</w:t>
      </w:r>
      <w:r w:rsidRPr="0085241A">
        <w:rPr>
          <w:sz w:val="22"/>
          <w:szCs w:val="22"/>
        </w:rPr>
        <w:t xml:space="preserve"> может взыскать с меня компенсацию данных убытков.</w:t>
      </w: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337" w:rsidRPr="0085241A" w:rsidRDefault="00B63337" w:rsidP="00B633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241A">
        <w:rPr>
          <w:sz w:val="22"/>
          <w:szCs w:val="22"/>
        </w:rPr>
        <w:t xml:space="preserve">В случае изменения сведений предоставленных в рамках вышеуказанных пунктов, я предоставлю обновленную информацию в ЗАО </w:t>
      </w:r>
      <w:r w:rsidR="0085241A">
        <w:rPr>
          <w:sz w:val="22"/>
          <w:szCs w:val="22"/>
        </w:rPr>
        <w:t>«</w:t>
      </w:r>
      <w:r w:rsidR="00AC7111">
        <w:rPr>
          <w:sz w:val="22"/>
          <w:szCs w:val="22"/>
        </w:rPr>
        <w:t>ГФТ ПИФ</w:t>
      </w:r>
      <w:r w:rsidR="0085241A">
        <w:rPr>
          <w:sz w:val="22"/>
          <w:szCs w:val="22"/>
        </w:rPr>
        <w:t>»</w:t>
      </w:r>
      <w:r w:rsidRPr="0085241A">
        <w:rPr>
          <w:sz w:val="22"/>
          <w:szCs w:val="22"/>
        </w:rPr>
        <w:t xml:space="preserve"> не позднее 30 календарных дней с момента изменения сведений.</w:t>
      </w:r>
    </w:p>
    <w:p w:rsidR="00B63337" w:rsidRPr="0085241A" w:rsidRDefault="00B63337" w:rsidP="00B63337">
      <w:pPr>
        <w:autoSpaceDE w:val="0"/>
        <w:autoSpaceDN w:val="0"/>
        <w:adjustRightInd w:val="0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8"/>
        <w:gridCol w:w="321"/>
        <w:gridCol w:w="3261"/>
        <w:gridCol w:w="283"/>
        <w:gridCol w:w="1559"/>
        <w:gridCol w:w="284"/>
        <w:gridCol w:w="3225"/>
      </w:tblGrid>
      <w:tr w:rsidR="00C35E0B" w:rsidRPr="0085241A" w:rsidTr="00C35E0B">
        <w:tc>
          <w:tcPr>
            <w:tcW w:w="1488" w:type="dxa"/>
            <w:tcBorders>
              <w:bottom w:val="single" w:sz="4" w:space="0" w:color="auto"/>
            </w:tcBorders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" w:type="dxa"/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35E0B" w:rsidRPr="0085241A" w:rsidRDefault="00C35E0B" w:rsidP="00B63337">
            <w:pPr>
              <w:autoSpaceDE w:val="0"/>
              <w:autoSpaceDN w:val="0"/>
              <w:adjustRightInd w:val="0"/>
              <w:jc w:val="both"/>
            </w:pPr>
          </w:p>
        </w:tc>
      </w:tr>
      <w:tr w:rsidR="00C35E0B" w:rsidRPr="0085241A" w:rsidTr="00C35E0B">
        <w:tc>
          <w:tcPr>
            <w:tcW w:w="1488" w:type="dxa"/>
            <w:tcBorders>
              <w:top w:val="single" w:sz="4" w:space="0" w:color="auto"/>
            </w:tcBorders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дата</w:t>
            </w:r>
          </w:p>
        </w:tc>
        <w:tc>
          <w:tcPr>
            <w:tcW w:w="321" w:type="dxa"/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должность</w:t>
            </w:r>
          </w:p>
        </w:tc>
        <w:tc>
          <w:tcPr>
            <w:tcW w:w="283" w:type="dxa"/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подпись</w:t>
            </w:r>
          </w:p>
        </w:tc>
        <w:tc>
          <w:tcPr>
            <w:tcW w:w="284" w:type="dxa"/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C35E0B" w:rsidRPr="0085241A" w:rsidRDefault="00C35E0B" w:rsidP="00C35E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241A">
              <w:rPr>
                <w:i/>
              </w:rPr>
              <w:t>Ф.И.О.</w:t>
            </w:r>
          </w:p>
        </w:tc>
      </w:tr>
    </w:tbl>
    <w:p w:rsidR="00B63337" w:rsidRPr="0085241A" w:rsidRDefault="006A2F36" w:rsidP="006A2F36">
      <w:pPr>
        <w:autoSpaceDE w:val="0"/>
        <w:autoSpaceDN w:val="0"/>
        <w:adjustRightInd w:val="0"/>
        <w:jc w:val="center"/>
      </w:pPr>
      <w:r w:rsidRPr="0085241A">
        <w:t>м.п.</w:t>
      </w:r>
    </w:p>
    <w:sectPr w:rsidR="00B63337" w:rsidRPr="0085241A" w:rsidSect="0056777A">
      <w:pgSz w:w="11906" w:h="16838" w:code="9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34" w:rsidRDefault="00E95B34" w:rsidP="00354AAA">
      <w:r>
        <w:separator/>
      </w:r>
    </w:p>
  </w:endnote>
  <w:endnote w:type="continuationSeparator" w:id="0">
    <w:p w:rsidR="00E95B34" w:rsidRDefault="00E95B34" w:rsidP="0035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34" w:rsidRDefault="00832E66">
    <w:pPr>
      <w:pStyle w:val="a3"/>
      <w:jc w:val="right"/>
    </w:pPr>
    <w:r w:rsidRPr="0088268E">
      <w:rPr>
        <w:sz w:val="20"/>
        <w:szCs w:val="20"/>
      </w:rPr>
      <w:fldChar w:fldCharType="begin"/>
    </w:r>
    <w:r w:rsidR="00E95B34" w:rsidRPr="0088268E">
      <w:rPr>
        <w:sz w:val="20"/>
        <w:szCs w:val="20"/>
      </w:rPr>
      <w:instrText xml:space="preserve"> PAGE   \* MERGEFORMAT </w:instrText>
    </w:r>
    <w:r w:rsidRPr="0088268E">
      <w:rPr>
        <w:sz w:val="20"/>
        <w:szCs w:val="20"/>
      </w:rPr>
      <w:fldChar w:fldCharType="separate"/>
    </w:r>
    <w:r w:rsidR="00742984">
      <w:rPr>
        <w:noProof/>
        <w:sz w:val="20"/>
        <w:szCs w:val="20"/>
      </w:rPr>
      <w:t>7</w:t>
    </w:r>
    <w:r w:rsidRPr="0088268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34" w:rsidRDefault="00E95B34" w:rsidP="00354AAA">
      <w:r>
        <w:separator/>
      </w:r>
    </w:p>
  </w:footnote>
  <w:footnote w:type="continuationSeparator" w:id="0">
    <w:p w:rsidR="00E95B34" w:rsidRDefault="00E95B34" w:rsidP="00354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EEA7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432"/>
      </w:pPr>
      <w:rPr>
        <w:rFonts w:cs="Times New Roman"/>
        <w:spacing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2145"/>
        </w:tabs>
        <w:ind w:left="1929" w:hanging="504"/>
      </w:pPr>
      <w:rPr>
        <w:rFonts w:ascii="Symbol" w:hAnsi="Symbol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433" w:hanging="648"/>
      </w:pPr>
      <w:rPr>
        <w:rFonts w:cs="Times New Roman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225"/>
        </w:tabs>
        <w:ind w:left="2937" w:hanging="792"/>
      </w:pPr>
      <w:rPr>
        <w:rFonts w:cs="Times New Roman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441" w:hanging="936"/>
      </w:pPr>
      <w:rPr>
        <w:rFonts w:cs="Times New Roman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num" w:pos="4305"/>
        </w:tabs>
        <w:ind w:left="3945" w:hanging="1080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num" w:pos="4665"/>
        </w:tabs>
        <w:ind w:left="4449" w:hanging="1224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num" w:pos="5385"/>
        </w:tabs>
        <w:ind w:left="5025" w:hanging="1440"/>
      </w:pPr>
      <w:rPr>
        <w:rFonts w:cs="Times New Roman"/>
        <w:spacing w:val="0"/>
      </w:rPr>
    </w:lvl>
  </w:abstractNum>
  <w:abstractNum w:abstractNumId="1">
    <w:nsid w:val="0B283D3E"/>
    <w:multiLevelType w:val="hybridMultilevel"/>
    <w:tmpl w:val="B400EC84"/>
    <w:lvl w:ilvl="0" w:tplc="C964BBA2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0C182C05"/>
    <w:multiLevelType w:val="hybridMultilevel"/>
    <w:tmpl w:val="0C543266"/>
    <w:lvl w:ilvl="0" w:tplc="F35A85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B63B73"/>
    <w:multiLevelType w:val="hybridMultilevel"/>
    <w:tmpl w:val="2E82A912"/>
    <w:lvl w:ilvl="0" w:tplc="85C8AFC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0F837CB"/>
    <w:multiLevelType w:val="singleLevel"/>
    <w:tmpl w:val="C33084A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color w:val="auto"/>
        <w:u w:val="none"/>
      </w:rPr>
    </w:lvl>
  </w:abstractNum>
  <w:abstractNum w:abstractNumId="5">
    <w:nsid w:val="138B741A"/>
    <w:multiLevelType w:val="hybridMultilevel"/>
    <w:tmpl w:val="B2B8DA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7FD78E4"/>
    <w:multiLevelType w:val="hybridMultilevel"/>
    <w:tmpl w:val="905E0900"/>
    <w:lvl w:ilvl="0" w:tplc="FFFFFFF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25086"/>
    <w:multiLevelType w:val="hybridMultilevel"/>
    <w:tmpl w:val="0CFC8F14"/>
    <w:lvl w:ilvl="0" w:tplc="5DA4CC0C">
      <w:start w:val="1"/>
      <w:numFmt w:val="decimal"/>
      <w:lvlText w:val="%1)"/>
      <w:lvlJc w:val="left"/>
      <w:pPr>
        <w:ind w:left="106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1EB422A8"/>
    <w:multiLevelType w:val="multilevel"/>
    <w:tmpl w:val="6D3048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211D0843"/>
    <w:multiLevelType w:val="multilevel"/>
    <w:tmpl w:val="A0184AC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>
    <w:nsid w:val="243531E0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11">
    <w:nsid w:val="276742B0"/>
    <w:multiLevelType w:val="singleLevel"/>
    <w:tmpl w:val="493CF85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CE34534"/>
    <w:multiLevelType w:val="hybridMultilevel"/>
    <w:tmpl w:val="3F0882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922179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14">
    <w:nsid w:val="30ED2C56"/>
    <w:multiLevelType w:val="hybridMultilevel"/>
    <w:tmpl w:val="1DC43E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47E0039"/>
    <w:multiLevelType w:val="singleLevel"/>
    <w:tmpl w:val="C33084A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color w:val="auto"/>
        <w:u w:val="none"/>
      </w:rPr>
    </w:lvl>
  </w:abstractNum>
  <w:abstractNum w:abstractNumId="16">
    <w:nsid w:val="3C3A317E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17">
    <w:nsid w:val="3FA26895"/>
    <w:multiLevelType w:val="hybridMultilevel"/>
    <w:tmpl w:val="3D46151A"/>
    <w:lvl w:ilvl="0" w:tplc="EE280F7E">
      <w:start w:val="1"/>
      <w:numFmt w:val="bullet"/>
      <w:suff w:val="nothing"/>
      <w:lvlText w:val="o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7A5AA4"/>
    <w:multiLevelType w:val="hybridMultilevel"/>
    <w:tmpl w:val="06064DA2"/>
    <w:lvl w:ilvl="0" w:tplc="2E92E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855BE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20">
    <w:nsid w:val="41773214"/>
    <w:multiLevelType w:val="hybridMultilevel"/>
    <w:tmpl w:val="C1B838A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42E04A05"/>
    <w:multiLevelType w:val="hybridMultilevel"/>
    <w:tmpl w:val="ECA40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1047EB"/>
    <w:multiLevelType w:val="hybridMultilevel"/>
    <w:tmpl w:val="CF301E8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5B20F9"/>
    <w:multiLevelType w:val="hybridMultilevel"/>
    <w:tmpl w:val="5A0CD77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13D4B2F"/>
    <w:multiLevelType w:val="hybridMultilevel"/>
    <w:tmpl w:val="10DC3FD0"/>
    <w:lvl w:ilvl="0" w:tplc="9A7611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bullet"/>
      <w:lvlText w:val=""/>
      <w:lvlJc w:val="left"/>
      <w:pPr>
        <w:tabs>
          <w:tab w:val="num" w:pos="1733"/>
        </w:tabs>
        <w:ind w:left="1620" w:firstLine="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B1F40"/>
    <w:multiLevelType w:val="hybridMultilevel"/>
    <w:tmpl w:val="6016A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BA2CE2"/>
    <w:multiLevelType w:val="hybridMultilevel"/>
    <w:tmpl w:val="6DCA4036"/>
    <w:lvl w:ilvl="0" w:tplc="EED86030">
      <w:start w:val="1"/>
      <w:numFmt w:val="bullet"/>
      <w:suff w:val="nothing"/>
      <w:lvlText w:val="o"/>
      <w:lvlJc w:val="left"/>
      <w:pPr>
        <w:ind w:left="0" w:firstLine="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46739"/>
    <w:multiLevelType w:val="multilevel"/>
    <w:tmpl w:val="8E40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pacing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pacing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spacing w:val="0"/>
      </w:rPr>
    </w:lvl>
  </w:abstractNum>
  <w:abstractNum w:abstractNumId="28">
    <w:nsid w:val="61BB7F25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29">
    <w:nsid w:val="644450BE"/>
    <w:multiLevelType w:val="hybridMultilevel"/>
    <w:tmpl w:val="A22AA8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DB6B3B"/>
    <w:multiLevelType w:val="singleLevel"/>
    <w:tmpl w:val="243C93E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31">
    <w:nsid w:val="658A1CC5"/>
    <w:multiLevelType w:val="singleLevel"/>
    <w:tmpl w:val="EB049CA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65DD17A2"/>
    <w:multiLevelType w:val="hybridMultilevel"/>
    <w:tmpl w:val="B2AE4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6A4B40"/>
    <w:multiLevelType w:val="singleLevel"/>
    <w:tmpl w:val="C33084A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color w:val="auto"/>
        <w:u w:val="none"/>
      </w:rPr>
    </w:lvl>
  </w:abstractNum>
  <w:abstractNum w:abstractNumId="34">
    <w:nsid w:val="67C83C4D"/>
    <w:multiLevelType w:val="hybridMultilevel"/>
    <w:tmpl w:val="3F285304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5">
    <w:nsid w:val="67E3380D"/>
    <w:multiLevelType w:val="hybridMultilevel"/>
    <w:tmpl w:val="F43C2474"/>
    <w:lvl w:ilvl="0" w:tplc="4B205ABA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6">
    <w:nsid w:val="692C7C4F"/>
    <w:multiLevelType w:val="hybridMultilevel"/>
    <w:tmpl w:val="4AF2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C486E"/>
    <w:multiLevelType w:val="multilevel"/>
    <w:tmpl w:val="DE8EAF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38">
    <w:nsid w:val="6D4426DB"/>
    <w:multiLevelType w:val="hybridMultilevel"/>
    <w:tmpl w:val="219EF76A"/>
    <w:lvl w:ilvl="0" w:tplc="E22C329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9">
    <w:nsid w:val="70083CC0"/>
    <w:multiLevelType w:val="hybridMultilevel"/>
    <w:tmpl w:val="B1A6BA4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E12A2B"/>
    <w:multiLevelType w:val="multilevel"/>
    <w:tmpl w:val="BAB8C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817148"/>
    <w:multiLevelType w:val="hybridMultilevel"/>
    <w:tmpl w:val="2BCE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13EEE"/>
    <w:multiLevelType w:val="hybridMultilevel"/>
    <w:tmpl w:val="6C0EDE7A"/>
    <w:lvl w:ilvl="0" w:tplc="84D454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54272"/>
    <w:multiLevelType w:val="hybridMultilevel"/>
    <w:tmpl w:val="0C543266"/>
    <w:lvl w:ilvl="0" w:tplc="F35A85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6460D1"/>
    <w:multiLevelType w:val="hybridMultilevel"/>
    <w:tmpl w:val="8618EDA4"/>
    <w:lvl w:ilvl="0" w:tplc="B914A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7C5E06"/>
    <w:multiLevelType w:val="multilevel"/>
    <w:tmpl w:val="CFB02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B7466E3"/>
    <w:multiLevelType w:val="multilevel"/>
    <w:tmpl w:val="68CAA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31"/>
  </w:num>
  <w:num w:numId="5">
    <w:abstractNumId w:val="11"/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45"/>
  </w:num>
  <w:num w:numId="10">
    <w:abstractNumId w:val="38"/>
  </w:num>
  <w:num w:numId="11">
    <w:abstractNumId w:val="44"/>
  </w:num>
  <w:num w:numId="12">
    <w:abstractNumId w:val="35"/>
  </w:num>
  <w:num w:numId="13">
    <w:abstractNumId w:val="1"/>
  </w:num>
  <w:num w:numId="14">
    <w:abstractNumId w:val="32"/>
  </w:num>
  <w:num w:numId="15">
    <w:abstractNumId w:val="30"/>
  </w:num>
  <w:num w:numId="16">
    <w:abstractNumId w:val="13"/>
  </w:num>
  <w:num w:numId="17">
    <w:abstractNumId w:val="10"/>
  </w:num>
  <w:num w:numId="18">
    <w:abstractNumId w:val="28"/>
  </w:num>
  <w:num w:numId="19">
    <w:abstractNumId w:val="16"/>
  </w:num>
  <w:num w:numId="20">
    <w:abstractNumId w:val="15"/>
  </w:num>
  <w:num w:numId="21">
    <w:abstractNumId w:val="34"/>
  </w:num>
  <w:num w:numId="22">
    <w:abstractNumId w:val="33"/>
  </w:num>
  <w:num w:numId="23">
    <w:abstractNumId w:val="4"/>
  </w:num>
  <w:num w:numId="24">
    <w:abstractNumId w:val="12"/>
  </w:num>
  <w:num w:numId="25">
    <w:abstractNumId w:val="29"/>
  </w:num>
  <w:num w:numId="26">
    <w:abstractNumId w:val="23"/>
  </w:num>
  <w:num w:numId="27">
    <w:abstractNumId w:val="39"/>
  </w:num>
  <w:num w:numId="28">
    <w:abstractNumId w:val="40"/>
  </w:num>
  <w:num w:numId="29">
    <w:abstractNumId w:val="25"/>
  </w:num>
  <w:num w:numId="30">
    <w:abstractNumId w:val="22"/>
  </w:num>
  <w:num w:numId="31">
    <w:abstractNumId w:val="36"/>
  </w:num>
  <w:num w:numId="32">
    <w:abstractNumId w:val="46"/>
  </w:num>
  <w:num w:numId="33">
    <w:abstractNumId w:val="14"/>
  </w:num>
  <w:num w:numId="34">
    <w:abstractNumId w:val="41"/>
  </w:num>
  <w:num w:numId="35">
    <w:abstractNumId w:val="21"/>
  </w:num>
  <w:num w:numId="36">
    <w:abstractNumId w:val="5"/>
  </w:num>
  <w:num w:numId="37">
    <w:abstractNumId w:val="37"/>
  </w:num>
  <w:num w:numId="38">
    <w:abstractNumId w:val="8"/>
  </w:num>
  <w:num w:numId="39">
    <w:abstractNumId w:val="2"/>
  </w:num>
  <w:num w:numId="40">
    <w:abstractNumId w:val="3"/>
  </w:num>
  <w:num w:numId="41">
    <w:abstractNumId w:val="20"/>
  </w:num>
  <w:num w:numId="42">
    <w:abstractNumId w:val="7"/>
  </w:num>
  <w:num w:numId="43">
    <w:abstractNumId w:val="18"/>
  </w:num>
  <w:num w:numId="44">
    <w:abstractNumId w:val="43"/>
  </w:num>
  <w:num w:numId="45">
    <w:abstractNumId w:val="17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9C4"/>
    <w:rsid w:val="00023279"/>
    <w:rsid w:val="000249B9"/>
    <w:rsid w:val="00031F69"/>
    <w:rsid w:val="00041338"/>
    <w:rsid w:val="00042FCF"/>
    <w:rsid w:val="00060F56"/>
    <w:rsid w:val="00060FA3"/>
    <w:rsid w:val="00064769"/>
    <w:rsid w:val="000729E3"/>
    <w:rsid w:val="0007613A"/>
    <w:rsid w:val="0007658C"/>
    <w:rsid w:val="00084A26"/>
    <w:rsid w:val="00086D9E"/>
    <w:rsid w:val="000914EE"/>
    <w:rsid w:val="000924E9"/>
    <w:rsid w:val="000A22FC"/>
    <w:rsid w:val="000C5D46"/>
    <w:rsid w:val="000C6364"/>
    <w:rsid w:val="000E516C"/>
    <w:rsid w:val="000E780F"/>
    <w:rsid w:val="000F0BCE"/>
    <w:rsid w:val="000F5FA1"/>
    <w:rsid w:val="00104B14"/>
    <w:rsid w:val="001057E1"/>
    <w:rsid w:val="00107414"/>
    <w:rsid w:val="0012515D"/>
    <w:rsid w:val="00126E43"/>
    <w:rsid w:val="001306CA"/>
    <w:rsid w:val="00136902"/>
    <w:rsid w:val="0013796F"/>
    <w:rsid w:val="00144118"/>
    <w:rsid w:val="00154E99"/>
    <w:rsid w:val="00155DA0"/>
    <w:rsid w:val="001653BC"/>
    <w:rsid w:val="00180B77"/>
    <w:rsid w:val="00182600"/>
    <w:rsid w:val="001A0BDE"/>
    <w:rsid w:val="001A3324"/>
    <w:rsid w:val="001B136F"/>
    <w:rsid w:val="001E06E8"/>
    <w:rsid w:val="001E371A"/>
    <w:rsid w:val="001F2423"/>
    <w:rsid w:val="001F7FF3"/>
    <w:rsid w:val="002061E6"/>
    <w:rsid w:val="00212958"/>
    <w:rsid w:val="002137CA"/>
    <w:rsid w:val="00224195"/>
    <w:rsid w:val="00236CEA"/>
    <w:rsid w:val="00241875"/>
    <w:rsid w:val="002437DD"/>
    <w:rsid w:val="002463DF"/>
    <w:rsid w:val="002466FA"/>
    <w:rsid w:val="00260FEA"/>
    <w:rsid w:val="00264142"/>
    <w:rsid w:val="00274865"/>
    <w:rsid w:val="00277595"/>
    <w:rsid w:val="00280C2B"/>
    <w:rsid w:val="00292577"/>
    <w:rsid w:val="00297DE3"/>
    <w:rsid w:val="002F75AF"/>
    <w:rsid w:val="0030212F"/>
    <w:rsid w:val="00310152"/>
    <w:rsid w:val="00312D36"/>
    <w:rsid w:val="00312E30"/>
    <w:rsid w:val="00316614"/>
    <w:rsid w:val="00323A6E"/>
    <w:rsid w:val="00344F82"/>
    <w:rsid w:val="00351D7E"/>
    <w:rsid w:val="00354AAA"/>
    <w:rsid w:val="003627D5"/>
    <w:rsid w:val="00374037"/>
    <w:rsid w:val="00394E32"/>
    <w:rsid w:val="00397E0B"/>
    <w:rsid w:val="003A2809"/>
    <w:rsid w:val="003A4BF7"/>
    <w:rsid w:val="003B2E0C"/>
    <w:rsid w:val="003B4E4A"/>
    <w:rsid w:val="003C13EB"/>
    <w:rsid w:val="003E0EC9"/>
    <w:rsid w:val="003F487F"/>
    <w:rsid w:val="004104DA"/>
    <w:rsid w:val="0042277A"/>
    <w:rsid w:val="00422868"/>
    <w:rsid w:val="00440ED0"/>
    <w:rsid w:val="00441C0E"/>
    <w:rsid w:val="00457556"/>
    <w:rsid w:val="0046423C"/>
    <w:rsid w:val="00475289"/>
    <w:rsid w:val="00477F38"/>
    <w:rsid w:val="004845D0"/>
    <w:rsid w:val="00484F76"/>
    <w:rsid w:val="004871DD"/>
    <w:rsid w:val="00492042"/>
    <w:rsid w:val="00496B9A"/>
    <w:rsid w:val="004972A8"/>
    <w:rsid w:val="004A0652"/>
    <w:rsid w:val="004A41A7"/>
    <w:rsid w:val="004B73BC"/>
    <w:rsid w:val="004C21A0"/>
    <w:rsid w:val="004C5109"/>
    <w:rsid w:val="004E0EE8"/>
    <w:rsid w:val="004E26CF"/>
    <w:rsid w:val="004F03EC"/>
    <w:rsid w:val="004F3BF6"/>
    <w:rsid w:val="004F5730"/>
    <w:rsid w:val="00500A8C"/>
    <w:rsid w:val="00511681"/>
    <w:rsid w:val="0052242F"/>
    <w:rsid w:val="00522CBE"/>
    <w:rsid w:val="005323D9"/>
    <w:rsid w:val="00542392"/>
    <w:rsid w:val="005426C4"/>
    <w:rsid w:val="00543061"/>
    <w:rsid w:val="0055601E"/>
    <w:rsid w:val="0056777A"/>
    <w:rsid w:val="00586454"/>
    <w:rsid w:val="005A1166"/>
    <w:rsid w:val="005B3B7D"/>
    <w:rsid w:val="005B69A5"/>
    <w:rsid w:val="005C3863"/>
    <w:rsid w:val="005D0864"/>
    <w:rsid w:val="005E1D2B"/>
    <w:rsid w:val="005E67A6"/>
    <w:rsid w:val="005F2116"/>
    <w:rsid w:val="0060243B"/>
    <w:rsid w:val="0060712B"/>
    <w:rsid w:val="006161F8"/>
    <w:rsid w:val="00617D7F"/>
    <w:rsid w:val="00620A9B"/>
    <w:rsid w:val="00624BE7"/>
    <w:rsid w:val="00625B06"/>
    <w:rsid w:val="00644678"/>
    <w:rsid w:val="006506B7"/>
    <w:rsid w:val="00661140"/>
    <w:rsid w:val="006636EA"/>
    <w:rsid w:val="0066664B"/>
    <w:rsid w:val="0066760A"/>
    <w:rsid w:val="006813BF"/>
    <w:rsid w:val="006A2F36"/>
    <w:rsid w:val="006B0E96"/>
    <w:rsid w:val="006B5098"/>
    <w:rsid w:val="006C661B"/>
    <w:rsid w:val="006D0273"/>
    <w:rsid w:val="006D02B7"/>
    <w:rsid w:val="006D46D9"/>
    <w:rsid w:val="006E299D"/>
    <w:rsid w:val="006E61D0"/>
    <w:rsid w:val="006F7704"/>
    <w:rsid w:val="00711138"/>
    <w:rsid w:val="007249C4"/>
    <w:rsid w:val="00736D00"/>
    <w:rsid w:val="0073755B"/>
    <w:rsid w:val="00742984"/>
    <w:rsid w:val="00746382"/>
    <w:rsid w:val="00760192"/>
    <w:rsid w:val="00760DD4"/>
    <w:rsid w:val="007709FF"/>
    <w:rsid w:val="007B4784"/>
    <w:rsid w:val="007B614D"/>
    <w:rsid w:val="007C0C27"/>
    <w:rsid w:val="007D0ECB"/>
    <w:rsid w:val="007D5600"/>
    <w:rsid w:val="007D7703"/>
    <w:rsid w:val="007E1A0D"/>
    <w:rsid w:val="007E2D8A"/>
    <w:rsid w:val="007E3701"/>
    <w:rsid w:val="007E6184"/>
    <w:rsid w:val="007E637A"/>
    <w:rsid w:val="007E7C4D"/>
    <w:rsid w:val="007F2DB2"/>
    <w:rsid w:val="007F6FF7"/>
    <w:rsid w:val="008051E5"/>
    <w:rsid w:val="008054E2"/>
    <w:rsid w:val="008119FE"/>
    <w:rsid w:val="008163CE"/>
    <w:rsid w:val="00824D06"/>
    <w:rsid w:val="00831727"/>
    <w:rsid w:val="00832E19"/>
    <w:rsid w:val="00832E66"/>
    <w:rsid w:val="00833B81"/>
    <w:rsid w:val="0083721A"/>
    <w:rsid w:val="00843C4B"/>
    <w:rsid w:val="0085241A"/>
    <w:rsid w:val="00855554"/>
    <w:rsid w:val="0086617E"/>
    <w:rsid w:val="00870A47"/>
    <w:rsid w:val="008765A2"/>
    <w:rsid w:val="0088024D"/>
    <w:rsid w:val="00881B84"/>
    <w:rsid w:val="0088268E"/>
    <w:rsid w:val="008906D8"/>
    <w:rsid w:val="00894156"/>
    <w:rsid w:val="008A074A"/>
    <w:rsid w:val="008A2945"/>
    <w:rsid w:val="008A309E"/>
    <w:rsid w:val="008B03B1"/>
    <w:rsid w:val="008B370E"/>
    <w:rsid w:val="008C7BB8"/>
    <w:rsid w:val="008E2238"/>
    <w:rsid w:val="00902768"/>
    <w:rsid w:val="00905274"/>
    <w:rsid w:val="00915835"/>
    <w:rsid w:val="00920C69"/>
    <w:rsid w:val="00920DB7"/>
    <w:rsid w:val="009218A6"/>
    <w:rsid w:val="009242D4"/>
    <w:rsid w:val="00924D0B"/>
    <w:rsid w:val="009267BC"/>
    <w:rsid w:val="00956759"/>
    <w:rsid w:val="00971B5C"/>
    <w:rsid w:val="00975456"/>
    <w:rsid w:val="00975EBE"/>
    <w:rsid w:val="00977CF0"/>
    <w:rsid w:val="0099007E"/>
    <w:rsid w:val="009B4FF3"/>
    <w:rsid w:val="009C4FB6"/>
    <w:rsid w:val="009C7F1A"/>
    <w:rsid w:val="009D1CAA"/>
    <w:rsid w:val="009D6D1B"/>
    <w:rsid w:val="009E71CB"/>
    <w:rsid w:val="009E73EC"/>
    <w:rsid w:val="009F75BE"/>
    <w:rsid w:val="00A108E7"/>
    <w:rsid w:val="00A175DA"/>
    <w:rsid w:val="00A2295A"/>
    <w:rsid w:val="00A417DB"/>
    <w:rsid w:val="00A43279"/>
    <w:rsid w:val="00A52B40"/>
    <w:rsid w:val="00A601CF"/>
    <w:rsid w:val="00A758BC"/>
    <w:rsid w:val="00A80A3D"/>
    <w:rsid w:val="00A87268"/>
    <w:rsid w:val="00A905D9"/>
    <w:rsid w:val="00AA7725"/>
    <w:rsid w:val="00AB6A2C"/>
    <w:rsid w:val="00AB6BCD"/>
    <w:rsid w:val="00AC7111"/>
    <w:rsid w:val="00AD2E4D"/>
    <w:rsid w:val="00AF61D3"/>
    <w:rsid w:val="00B07CCE"/>
    <w:rsid w:val="00B111E2"/>
    <w:rsid w:val="00B12B95"/>
    <w:rsid w:val="00B15783"/>
    <w:rsid w:val="00B173B4"/>
    <w:rsid w:val="00B23F5F"/>
    <w:rsid w:val="00B26775"/>
    <w:rsid w:val="00B27C89"/>
    <w:rsid w:val="00B40668"/>
    <w:rsid w:val="00B40A7C"/>
    <w:rsid w:val="00B42105"/>
    <w:rsid w:val="00B5588B"/>
    <w:rsid w:val="00B57EBB"/>
    <w:rsid w:val="00B63337"/>
    <w:rsid w:val="00B65A3C"/>
    <w:rsid w:val="00B716F8"/>
    <w:rsid w:val="00B76364"/>
    <w:rsid w:val="00B7686B"/>
    <w:rsid w:val="00B8763A"/>
    <w:rsid w:val="00B96EF9"/>
    <w:rsid w:val="00B97559"/>
    <w:rsid w:val="00BA143A"/>
    <w:rsid w:val="00BA7324"/>
    <w:rsid w:val="00BC1B40"/>
    <w:rsid w:val="00BC3C45"/>
    <w:rsid w:val="00BC4374"/>
    <w:rsid w:val="00BD1CDA"/>
    <w:rsid w:val="00BE4046"/>
    <w:rsid w:val="00BF4FFD"/>
    <w:rsid w:val="00C125AA"/>
    <w:rsid w:val="00C22615"/>
    <w:rsid w:val="00C25911"/>
    <w:rsid w:val="00C27C9A"/>
    <w:rsid w:val="00C3406B"/>
    <w:rsid w:val="00C35E0B"/>
    <w:rsid w:val="00C42952"/>
    <w:rsid w:val="00C545B1"/>
    <w:rsid w:val="00C563FE"/>
    <w:rsid w:val="00C6378B"/>
    <w:rsid w:val="00C664C7"/>
    <w:rsid w:val="00C7136A"/>
    <w:rsid w:val="00C74384"/>
    <w:rsid w:val="00C77676"/>
    <w:rsid w:val="00C8094E"/>
    <w:rsid w:val="00C87068"/>
    <w:rsid w:val="00CA680E"/>
    <w:rsid w:val="00CA711A"/>
    <w:rsid w:val="00CB6F01"/>
    <w:rsid w:val="00CC273C"/>
    <w:rsid w:val="00CC5166"/>
    <w:rsid w:val="00CD3EC0"/>
    <w:rsid w:val="00CD6D4B"/>
    <w:rsid w:val="00CE2827"/>
    <w:rsid w:val="00CE2F1E"/>
    <w:rsid w:val="00CF0D31"/>
    <w:rsid w:val="00D05DB5"/>
    <w:rsid w:val="00D12BAA"/>
    <w:rsid w:val="00D12F4B"/>
    <w:rsid w:val="00D13EB3"/>
    <w:rsid w:val="00D24EAE"/>
    <w:rsid w:val="00D25E23"/>
    <w:rsid w:val="00D36322"/>
    <w:rsid w:val="00D575A9"/>
    <w:rsid w:val="00D57F7E"/>
    <w:rsid w:val="00D61D74"/>
    <w:rsid w:val="00D61DC0"/>
    <w:rsid w:val="00D62F66"/>
    <w:rsid w:val="00D80324"/>
    <w:rsid w:val="00D8340E"/>
    <w:rsid w:val="00D9574A"/>
    <w:rsid w:val="00DA37CC"/>
    <w:rsid w:val="00DB2423"/>
    <w:rsid w:val="00DB32D8"/>
    <w:rsid w:val="00DB527F"/>
    <w:rsid w:val="00DC4ADD"/>
    <w:rsid w:val="00DE322E"/>
    <w:rsid w:val="00DF11C2"/>
    <w:rsid w:val="00DF4ABB"/>
    <w:rsid w:val="00E02F32"/>
    <w:rsid w:val="00E04ACA"/>
    <w:rsid w:val="00E11C34"/>
    <w:rsid w:val="00E12BAB"/>
    <w:rsid w:val="00E24B03"/>
    <w:rsid w:val="00E2594E"/>
    <w:rsid w:val="00E436E7"/>
    <w:rsid w:val="00E5215D"/>
    <w:rsid w:val="00E56255"/>
    <w:rsid w:val="00E571A7"/>
    <w:rsid w:val="00E62417"/>
    <w:rsid w:val="00E6718F"/>
    <w:rsid w:val="00E73F8A"/>
    <w:rsid w:val="00E94D25"/>
    <w:rsid w:val="00E954E5"/>
    <w:rsid w:val="00E95B34"/>
    <w:rsid w:val="00EA198E"/>
    <w:rsid w:val="00EA71CD"/>
    <w:rsid w:val="00EB364A"/>
    <w:rsid w:val="00EC5D1E"/>
    <w:rsid w:val="00ED51C1"/>
    <w:rsid w:val="00ED68C3"/>
    <w:rsid w:val="00EE20DD"/>
    <w:rsid w:val="00EE3EC4"/>
    <w:rsid w:val="00F04E6F"/>
    <w:rsid w:val="00F133D3"/>
    <w:rsid w:val="00F17556"/>
    <w:rsid w:val="00F35977"/>
    <w:rsid w:val="00F40E9C"/>
    <w:rsid w:val="00F50837"/>
    <w:rsid w:val="00F73D62"/>
    <w:rsid w:val="00F763B3"/>
    <w:rsid w:val="00F85FDA"/>
    <w:rsid w:val="00F928E1"/>
    <w:rsid w:val="00F937AD"/>
    <w:rsid w:val="00FA2847"/>
    <w:rsid w:val="00FA4893"/>
    <w:rsid w:val="00FA6DB2"/>
    <w:rsid w:val="00FB0AC5"/>
    <w:rsid w:val="00FB1E4D"/>
    <w:rsid w:val="00FC121D"/>
    <w:rsid w:val="00FE6717"/>
    <w:rsid w:val="00F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9C4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249C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724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249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5E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25E2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52B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2B4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2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2B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2B40"/>
    <w:rPr>
      <w:b/>
      <w:bCs/>
    </w:rPr>
  </w:style>
  <w:style w:type="table" w:styleId="ad">
    <w:name w:val="Table Grid"/>
    <w:basedOn w:val="a1"/>
    <w:uiPriority w:val="59"/>
    <w:rsid w:val="003B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40E9C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EA71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A7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5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3A4BF7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104B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s.gov/pub/irs-pdf/fw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60B3-A6E7-4CFF-AB1B-98758352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ihvostov</dc:creator>
  <cp:lastModifiedBy>134</cp:lastModifiedBy>
  <cp:revision>8</cp:revision>
  <cp:lastPrinted>2014-09-10T10:15:00Z</cp:lastPrinted>
  <dcterms:created xsi:type="dcterms:W3CDTF">2015-10-21T15:02:00Z</dcterms:created>
  <dcterms:modified xsi:type="dcterms:W3CDTF">2015-10-26T12:32:00Z</dcterms:modified>
</cp:coreProperties>
</file>